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简体" w:eastAsia="方正小标宋简体"/>
          <w:sz w:val="28"/>
          <w:szCs w:val="32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2828925</wp:posOffset>
            </wp:positionH>
            <wp:positionV relativeFrom="paragraph">
              <wp:posOffset>99695</wp:posOffset>
            </wp:positionV>
            <wp:extent cx="2514600" cy="514985"/>
            <wp:effectExtent l="0" t="0" r="0" b="0"/>
            <wp:wrapNone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rcRect l="2542" t="39908" b="40667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514933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方正小标宋简体" w:eastAsia="方正小标宋简体"/>
          <w:sz w:val="28"/>
          <w:szCs w:val="32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681355</wp:posOffset>
            </wp:positionH>
            <wp:positionV relativeFrom="paragraph">
              <wp:posOffset>97155</wp:posOffset>
            </wp:positionV>
            <wp:extent cx="1986280" cy="562610"/>
            <wp:effectExtent l="0" t="0" r="13970" b="8890"/>
            <wp:wrapNone/>
            <wp:docPr id="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6280" cy="562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drawing>
          <wp:inline distT="0" distB="0" distL="0" distR="0">
            <wp:extent cx="614045" cy="61404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3" cy="614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方正小标宋简体" w:eastAsia="方正小标宋简体"/>
          <w:sz w:val="28"/>
          <w:szCs w:val="32"/>
        </w:rPr>
      </w:pPr>
    </w:p>
    <w:p>
      <w:pPr>
        <w:rPr>
          <w:rFonts w:ascii="方正小标宋简体" w:eastAsia="方正小标宋简体"/>
          <w:sz w:val="28"/>
          <w:szCs w:val="32"/>
        </w:rPr>
      </w:pPr>
    </w:p>
    <w:p>
      <w:pPr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ascii="方正小标宋简体" w:eastAsia="方正小标宋简体"/>
          <w:sz w:val="48"/>
          <w:szCs w:val="48"/>
        </w:rPr>
        <w:t>2024年</w:t>
      </w:r>
      <w:r>
        <w:rPr>
          <w:rFonts w:hint="eastAsia" w:ascii="方正小标宋简体" w:eastAsia="方正小标宋简体"/>
          <w:sz w:val="48"/>
          <w:szCs w:val="48"/>
        </w:rPr>
        <w:t>国际</w:t>
      </w:r>
      <w:r>
        <w:rPr>
          <w:rFonts w:ascii="方正小标宋简体" w:eastAsia="方正小标宋简体"/>
          <w:sz w:val="48"/>
          <w:szCs w:val="48"/>
        </w:rPr>
        <w:t>蔬菜分子育种及应用</w:t>
      </w:r>
    </w:p>
    <w:p>
      <w:pPr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>小型学术研讨会</w:t>
      </w:r>
    </w:p>
    <w:p>
      <w:pPr>
        <w:jc w:val="center"/>
        <w:rPr>
          <w:rFonts w:ascii="方正小标宋简体" w:eastAsia="方正小标宋简体"/>
          <w:sz w:val="52"/>
          <w:szCs w:val="56"/>
        </w:rPr>
      </w:pPr>
    </w:p>
    <w:p>
      <w:pPr>
        <w:jc w:val="center"/>
        <w:rPr>
          <w:rFonts w:ascii="方正小标宋简体" w:eastAsia="方正小标宋简体"/>
          <w:sz w:val="72"/>
          <w:szCs w:val="96"/>
        </w:rPr>
      </w:pPr>
      <w:r>
        <w:rPr>
          <w:rFonts w:hint="eastAsia" w:ascii="方正小标宋简体" w:eastAsia="方正小标宋简体"/>
          <w:sz w:val="72"/>
          <w:szCs w:val="96"/>
        </w:rPr>
        <w:t>会</w:t>
      </w:r>
    </w:p>
    <w:p>
      <w:pPr>
        <w:jc w:val="center"/>
        <w:rPr>
          <w:rFonts w:ascii="方正小标宋简体" w:eastAsia="方正小标宋简体"/>
          <w:sz w:val="72"/>
          <w:szCs w:val="96"/>
        </w:rPr>
      </w:pPr>
      <w:r>
        <w:rPr>
          <w:rFonts w:hint="eastAsia" w:ascii="方正小标宋简体" w:eastAsia="方正小标宋简体"/>
          <w:sz w:val="72"/>
          <w:szCs w:val="96"/>
        </w:rPr>
        <w:t>议</w:t>
      </w:r>
    </w:p>
    <w:p>
      <w:pPr>
        <w:jc w:val="center"/>
        <w:rPr>
          <w:rFonts w:ascii="方正小标宋简体" w:eastAsia="方正小标宋简体"/>
          <w:sz w:val="72"/>
          <w:szCs w:val="96"/>
        </w:rPr>
      </w:pPr>
      <w:r>
        <w:rPr>
          <w:rFonts w:hint="eastAsia" w:ascii="方正小标宋简体" w:eastAsia="方正小标宋简体"/>
          <w:sz w:val="72"/>
          <w:szCs w:val="96"/>
        </w:rPr>
        <w:t>手</w:t>
      </w:r>
    </w:p>
    <w:p>
      <w:pPr>
        <w:jc w:val="center"/>
        <w:rPr>
          <w:rFonts w:ascii="方正小标宋简体" w:eastAsia="方正小标宋简体"/>
          <w:sz w:val="52"/>
          <w:szCs w:val="56"/>
        </w:rPr>
      </w:pPr>
      <w:r>
        <w:rPr>
          <w:rFonts w:hint="eastAsia" w:ascii="方正小标宋简体" w:eastAsia="方正小标宋简体"/>
          <w:sz w:val="72"/>
          <w:szCs w:val="96"/>
        </w:rPr>
        <w:t>册</w:t>
      </w:r>
    </w:p>
    <w:p>
      <w:pPr>
        <w:jc w:val="center"/>
        <w:rPr>
          <w:rFonts w:ascii="方正小标宋简体" w:eastAsia="方正小标宋简体"/>
          <w:sz w:val="52"/>
          <w:szCs w:val="56"/>
        </w:rPr>
      </w:pPr>
    </w:p>
    <w:p>
      <w:pPr>
        <w:jc w:val="center"/>
        <w:rPr>
          <w:rFonts w:ascii="楷体" w:hAnsi="楷体" w:eastAsia="楷体"/>
          <w:b/>
          <w:bCs/>
          <w:sz w:val="36"/>
          <w:szCs w:val="40"/>
        </w:rPr>
      </w:pPr>
    </w:p>
    <w:p>
      <w:pPr>
        <w:rPr>
          <w:rFonts w:ascii="楷体" w:hAnsi="楷体" w:eastAsia="楷体"/>
          <w:b/>
          <w:bCs/>
          <w:sz w:val="36"/>
          <w:szCs w:val="40"/>
        </w:rPr>
      </w:pPr>
    </w:p>
    <w:p>
      <w:pPr>
        <w:jc w:val="center"/>
        <w:rPr>
          <w:rFonts w:ascii="方正小标宋简体" w:hAnsi="宋体" w:eastAsia="方正小标宋简体"/>
          <w:b/>
          <w:bCs/>
          <w:sz w:val="32"/>
          <w:szCs w:val="36"/>
        </w:rPr>
      </w:pPr>
      <w:r>
        <w:rPr>
          <w:rFonts w:hint="eastAsia" w:ascii="方正小标宋简体" w:hAnsi="宋体" w:eastAsia="方正小标宋简体"/>
          <w:b/>
          <w:bCs/>
          <w:sz w:val="32"/>
          <w:szCs w:val="36"/>
        </w:rPr>
        <w:t>2024年6月</w:t>
      </w:r>
    </w:p>
    <w:p>
      <w:pPr>
        <w:jc w:val="center"/>
        <w:rPr>
          <w:rFonts w:ascii="方正小标宋简体" w:hAnsi="宋体" w:eastAsia="方正小标宋简体"/>
          <w:b/>
          <w:bCs/>
          <w:sz w:val="32"/>
          <w:szCs w:val="36"/>
        </w:rPr>
      </w:pPr>
      <w:r>
        <w:rPr>
          <w:rFonts w:hint="eastAsia" w:ascii="方正小标宋简体" w:hAnsi="宋体" w:eastAsia="方正小标宋简体"/>
          <w:b/>
          <w:bCs/>
          <w:sz w:val="32"/>
          <w:szCs w:val="36"/>
        </w:rPr>
        <w:t>陕西·杨凌</w:t>
      </w:r>
    </w:p>
    <w:p>
      <w:pPr>
        <w:spacing w:before="156" w:beforeLines="50" w:after="468" w:afterLines="150"/>
        <w:rPr>
          <w:rFonts w:ascii="方正小标宋简体" w:hAnsi="楷体" w:eastAsia="方正小标宋简体"/>
          <w:b/>
          <w:bCs/>
          <w:sz w:val="40"/>
          <w:szCs w:val="40"/>
        </w:rPr>
      </w:pPr>
      <w:r>
        <w:rPr>
          <w:rFonts w:hint="eastAsia" w:ascii="方正小标宋简体" w:hAnsi="楷体" w:eastAsia="方正小标宋简体"/>
          <w:b/>
          <w:bCs/>
          <w:sz w:val="40"/>
          <w:szCs w:val="40"/>
        </w:rPr>
        <w:t>会议日程</w:t>
      </w:r>
    </w:p>
    <w:tbl>
      <w:tblPr>
        <w:tblStyle w:val="5"/>
        <w:tblpPr w:leftFromText="180" w:rightFromText="180" w:vertAnchor="text" w:tblpXSpec="center" w:tblpY="1"/>
        <w:tblOverlap w:val="never"/>
        <w:tblW w:w="87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5949"/>
        <w:gridCol w:w="12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559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b/>
                <w:bCs/>
                <w:kern w:val="0"/>
                <w:sz w:val="28"/>
                <w:szCs w:val="28"/>
              </w:rPr>
              <w:t xml:space="preserve">时 </w:t>
            </w:r>
            <w:r>
              <w:rPr>
                <w:rFonts w:ascii="楷体" w:hAnsi="楷体" w:eastAsia="楷体" w:cs="Times New Roman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楷体" w:hAnsi="楷体" w:eastAsia="楷体" w:cs="Times New Roman"/>
                <w:b/>
                <w:bCs/>
                <w:kern w:val="0"/>
                <w:sz w:val="28"/>
                <w:szCs w:val="28"/>
              </w:rPr>
              <w:t>间</w:t>
            </w:r>
          </w:p>
        </w:tc>
        <w:tc>
          <w:tcPr>
            <w:tcW w:w="7197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b/>
                <w:bCs/>
                <w:kern w:val="0"/>
                <w:sz w:val="28"/>
                <w:szCs w:val="28"/>
              </w:rPr>
              <w:t xml:space="preserve">议 </w:t>
            </w:r>
            <w:r>
              <w:rPr>
                <w:rFonts w:ascii="楷体" w:hAnsi="楷体" w:eastAsia="楷体" w:cs="Times New Roman"/>
                <w:b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楷体" w:hAnsi="楷体" w:eastAsia="楷体" w:cs="Times New Roman"/>
                <w:b/>
                <w:bCs/>
                <w:kern w:val="0"/>
                <w:sz w:val="28"/>
                <w:szCs w:val="28"/>
              </w:rPr>
              <w:t>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9" w:type="dxa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  <w:t>6</w:t>
            </w:r>
            <w:r>
              <w:rPr>
                <w:rFonts w:hint="eastAsia" w:ascii="Times New Roman" w:hAnsi="Times New Roman" w:eastAsia="楷体" w:cs="Times New Roman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  <w:t>16</w:t>
            </w:r>
            <w:r>
              <w:rPr>
                <w:rFonts w:hint="eastAsia" w:ascii="Times New Roman" w:hAnsi="Times New Roman" w:eastAsia="楷体" w:cs="Times New Roman"/>
                <w:kern w:val="0"/>
                <w:sz w:val="24"/>
                <w:szCs w:val="24"/>
              </w:rPr>
              <w:t>日</w:t>
            </w:r>
          </w:p>
        </w:tc>
        <w:tc>
          <w:tcPr>
            <w:tcW w:w="7197" w:type="dxa"/>
            <w:gridSpan w:val="2"/>
            <w:vAlign w:val="center"/>
          </w:tcPr>
          <w:p>
            <w:pPr>
              <w:spacing w:line="276" w:lineRule="auto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kern w:val="0"/>
                <w:sz w:val="24"/>
                <w:szCs w:val="24"/>
              </w:rPr>
              <w:t>会议报到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559" w:type="dxa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  <w:t>18</w:t>
            </w:r>
            <w:r>
              <w:rPr>
                <w:rFonts w:hint="eastAsia" w:ascii="Times New Roman" w:hAnsi="Times New Roman" w:eastAsia="楷体" w:cs="Times New Roman"/>
                <w:kern w:val="0"/>
                <w:sz w:val="24"/>
                <w:szCs w:val="24"/>
              </w:rPr>
              <w:t>:00-</w:t>
            </w:r>
            <w: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楷体" w:cs="Times New Roman"/>
                <w:kern w:val="0"/>
                <w:sz w:val="24"/>
                <w:szCs w:val="24"/>
              </w:rPr>
              <w:t>:00</w:t>
            </w:r>
          </w:p>
        </w:tc>
        <w:tc>
          <w:tcPr>
            <w:tcW w:w="7197" w:type="dxa"/>
            <w:gridSpan w:val="2"/>
            <w:vAlign w:val="center"/>
          </w:tcPr>
          <w:p>
            <w:pPr>
              <w:spacing w:line="276" w:lineRule="auto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kern w:val="0"/>
                <w:sz w:val="24"/>
                <w:szCs w:val="24"/>
              </w:rPr>
              <w:t>晚 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59" w:type="dxa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  <w:t>6</w:t>
            </w:r>
            <w:r>
              <w:rPr>
                <w:rFonts w:hint="eastAsia" w:ascii="Times New Roman" w:hAnsi="Times New Roman" w:eastAsia="楷体" w:cs="Times New Roman"/>
                <w:kern w:val="0"/>
                <w:sz w:val="24"/>
                <w:szCs w:val="24"/>
              </w:rPr>
              <w:t>月1</w:t>
            </w:r>
            <w: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  <w:t>7</w:t>
            </w:r>
            <w:r>
              <w:rPr>
                <w:rFonts w:hint="eastAsia" w:ascii="Times New Roman" w:hAnsi="Times New Roman" w:eastAsia="楷体" w:cs="Times New Roman"/>
                <w:kern w:val="0"/>
                <w:sz w:val="24"/>
                <w:szCs w:val="24"/>
              </w:rPr>
              <w:t>日</w:t>
            </w:r>
          </w:p>
        </w:tc>
        <w:tc>
          <w:tcPr>
            <w:tcW w:w="5949" w:type="dxa"/>
            <w:vAlign w:val="center"/>
          </w:tcPr>
          <w:p>
            <w:pPr>
              <w:spacing w:line="276" w:lineRule="auto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kern w:val="0"/>
                <w:sz w:val="24"/>
                <w:szCs w:val="24"/>
              </w:rPr>
              <w:t>会议地点：西北农林科技大学国际交流中心104</w:t>
            </w:r>
          </w:p>
        </w:tc>
        <w:tc>
          <w:tcPr>
            <w:tcW w:w="1248" w:type="dxa"/>
            <w:vAlign w:val="center"/>
          </w:tcPr>
          <w:p>
            <w:pPr>
              <w:spacing w:line="276" w:lineRule="auto"/>
              <w:jc w:val="center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kern w:val="0"/>
                <w:sz w:val="24"/>
                <w:szCs w:val="24"/>
              </w:rPr>
              <w:t>主持人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9" w:type="dxa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  <w:t>09:0</w:t>
            </w:r>
            <w:r>
              <w:rPr>
                <w:rFonts w:hint="eastAsia" w:ascii="Times New Roman" w:hAnsi="Times New Roman" w:eastAsia="楷体" w:cs="Times New Roman"/>
                <w:kern w:val="0"/>
                <w:sz w:val="24"/>
                <w:szCs w:val="24"/>
              </w:rPr>
              <w:t>0-</w:t>
            </w:r>
            <w: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  <w:t>09</w:t>
            </w:r>
            <w:r>
              <w:rPr>
                <w:rFonts w:hint="eastAsia" w:ascii="Times New Roman" w:hAnsi="Times New Roman" w:eastAsia="楷体" w:cs="Times New Roman"/>
                <w:kern w:val="0"/>
                <w:sz w:val="24"/>
                <w:szCs w:val="24"/>
              </w:rPr>
              <w:t>:05</w:t>
            </w:r>
          </w:p>
        </w:tc>
        <w:tc>
          <w:tcPr>
            <w:tcW w:w="5949" w:type="dxa"/>
            <w:vAlign w:val="center"/>
          </w:tcPr>
          <w:p>
            <w:pPr>
              <w:spacing w:line="276" w:lineRule="auto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kern w:val="0"/>
                <w:sz w:val="24"/>
                <w:szCs w:val="24"/>
              </w:rPr>
              <w:t>西北农林科技大学科研院领导致辞</w:t>
            </w:r>
          </w:p>
        </w:tc>
        <w:tc>
          <w:tcPr>
            <w:tcW w:w="1248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kern w:val="0"/>
                <w:sz w:val="24"/>
                <w:szCs w:val="24"/>
              </w:rPr>
              <w:t>陈书霞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59" w:type="dxa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  <w:t>09:05</w:t>
            </w:r>
            <w:r>
              <w:rPr>
                <w:rFonts w:hint="eastAsia" w:ascii="Times New Roman" w:hAnsi="Times New Roman" w:eastAsia="楷体" w:cs="Times New Roman"/>
                <w:kern w:val="0"/>
                <w:sz w:val="24"/>
                <w:szCs w:val="24"/>
              </w:rPr>
              <w:t>-</w:t>
            </w:r>
            <w: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  <w:t>09</w:t>
            </w:r>
            <w:r>
              <w:rPr>
                <w:rFonts w:hint="eastAsia" w:ascii="Times New Roman" w:hAnsi="Times New Roman" w:eastAsia="楷体" w:cs="Times New Roman"/>
                <w:kern w:val="0"/>
                <w:sz w:val="24"/>
                <w:szCs w:val="24"/>
              </w:rPr>
              <w:t>:10</w:t>
            </w:r>
          </w:p>
        </w:tc>
        <w:tc>
          <w:tcPr>
            <w:tcW w:w="5949" w:type="dxa"/>
            <w:vAlign w:val="center"/>
          </w:tcPr>
          <w:p>
            <w:pPr>
              <w:spacing w:line="276" w:lineRule="auto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kern w:val="0"/>
                <w:sz w:val="24"/>
                <w:szCs w:val="24"/>
              </w:rPr>
              <w:t>学校国际合作与交流处领导介绍国际交流情况</w:t>
            </w:r>
          </w:p>
        </w:tc>
        <w:tc>
          <w:tcPr>
            <w:tcW w:w="1248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559" w:type="dxa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  <w:t>09:10</w:t>
            </w:r>
            <w:r>
              <w:rPr>
                <w:rFonts w:hint="eastAsia" w:ascii="Times New Roman" w:hAnsi="Times New Roman" w:eastAsia="楷体" w:cs="Times New Roman"/>
                <w:kern w:val="0"/>
                <w:sz w:val="24"/>
                <w:szCs w:val="24"/>
              </w:rPr>
              <w:t>-</w:t>
            </w:r>
            <w: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  <w:t>09</w:t>
            </w:r>
            <w:r>
              <w:rPr>
                <w:rFonts w:hint="eastAsia" w:ascii="Times New Roman" w:hAnsi="Times New Roman" w:eastAsia="楷体" w:cs="Times New Roman"/>
                <w:kern w:val="0"/>
                <w:sz w:val="24"/>
                <w:szCs w:val="24"/>
              </w:rPr>
              <w:t>:15</w:t>
            </w:r>
          </w:p>
        </w:tc>
        <w:tc>
          <w:tcPr>
            <w:tcW w:w="5949" w:type="dxa"/>
            <w:vAlign w:val="center"/>
          </w:tcPr>
          <w:p>
            <w:pPr>
              <w:spacing w:line="276" w:lineRule="auto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kern w:val="0"/>
                <w:sz w:val="24"/>
                <w:szCs w:val="24"/>
              </w:rPr>
              <w:t>中国科学技术交流中心领导讲话</w:t>
            </w:r>
          </w:p>
        </w:tc>
        <w:tc>
          <w:tcPr>
            <w:tcW w:w="1248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59" w:type="dxa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  <w:bookmarkStart w:id="0" w:name="_Hlk168412302"/>
            <w: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  <w:t>09</w:t>
            </w:r>
            <w:r>
              <w:rPr>
                <w:rFonts w:hint="eastAsia" w:ascii="Times New Roman" w:hAnsi="Times New Roman" w:eastAsia="楷体" w:cs="Times New Roman"/>
                <w:kern w:val="0"/>
                <w:sz w:val="24"/>
                <w:szCs w:val="24"/>
              </w:rPr>
              <w:t>:15-</w:t>
            </w:r>
            <w: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  <w:t>09</w:t>
            </w:r>
            <w:r>
              <w:rPr>
                <w:rFonts w:hint="eastAsia" w:ascii="Times New Roman" w:hAnsi="Times New Roman" w:eastAsia="楷体" w:cs="Times New Roman"/>
                <w:kern w:val="0"/>
                <w:sz w:val="24"/>
                <w:szCs w:val="24"/>
              </w:rPr>
              <w:t>:3</w:t>
            </w:r>
            <w: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5949" w:type="dxa"/>
            <w:vAlign w:val="center"/>
          </w:tcPr>
          <w:p>
            <w:pPr>
              <w:spacing w:line="276" w:lineRule="auto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kern w:val="0"/>
                <w:sz w:val="24"/>
                <w:szCs w:val="24"/>
              </w:rPr>
              <w:t>合 影</w:t>
            </w:r>
          </w:p>
        </w:tc>
        <w:tc>
          <w:tcPr>
            <w:tcW w:w="1248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9" w:type="dxa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  <w:t>09:</w:t>
            </w:r>
            <w:r>
              <w:rPr>
                <w:rFonts w:hint="eastAsia" w:ascii="Times New Roman" w:hAnsi="Times New Roman" w:eastAsia="楷体" w:cs="Times New Roman"/>
                <w:kern w:val="0"/>
                <w:sz w:val="24"/>
                <w:szCs w:val="24"/>
              </w:rPr>
              <w:t>3</w:t>
            </w:r>
            <w: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  <w:t>0-10:</w:t>
            </w:r>
            <w:r>
              <w:rPr>
                <w:rFonts w:hint="eastAsia" w:ascii="Times New Roman" w:hAnsi="Times New Roman" w:eastAsia="楷体" w:cs="Times New Roman"/>
                <w:kern w:val="0"/>
                <w:sz w:val="24"/>
                <w:szCs w:val="24"/>
              </w:rPr>
              <w:t>00</w:t>
            </w:r>
          </w:p>
        </w:tc>
        <w:tc>
          <w:tcPr>
            <w:tcW w:w="5949" w:type="dxa"/>
            <w:vAlign w:val="center"/>
          </w:tcPr>
          <w:p>
            <w:pPr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Plant Breeding of WUR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 xml:space="preserve"> and u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 xml:space="preserve">tilizing plant susceptibility (S) genes for resistance breeding in cucurbits </w:t>
            </w:r>
          </w:p>
          <w:p>
            <w:pPr>
              <w:spacing w:line="276" w:lineRule="auto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kern w:val="0"/>
                <w:sz w:val="24"/>
                <w:szCs w:val="24"/>
              </w:rPr>
              <w:t xml:space="preserve">荷兰瓦赫宁根大学 </w:t>
            </w: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  <w:t>Yuling Bai</w:t>
            </w:r>
          </w:p>
        </w:tc>
        <w:tc>
          <w:tcPr>
            <w:tcW w:w="1248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9" w:type="dxa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  <w:t>10:</w:t>
            </w:r>
            <w:r>
              <w:rPr>
                <w:rFonts w:hint="eastAsia" w:ascii="Times New Roman" w:hAnsi="Times New Roman" w:eastAsia="楷体" w:cs="Times New Roman"/>
                <w:kern w:val="0"/>
                <w:sz w:val="24"/>
                <w:szCs w:val="24"/>
              </w:rPr>
              <w:t>00</w:t>
            </w:r>
            <w: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  <w:t>-1</w:t>
            </w:r>
            <w:r>
              <w:rPr>
                <w:rFonts w:hint="eastAsia" w:ascii="Times New Roman" w:hAnsi="Times New Roman" w:eastAsia="楷体" w:cs="Times New Roman"/>
                <w:kern w:val="0"/>
                <w:sz w:val="24"/>
                <w:szCs w:val="24"/>
              </w:rPr>
              <w:t>0</w:t>
            </w:r>
            <w: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楷体" w:cs="Times New Roman"/>
                <w:kern w:val="0"/>
                <w:sz w:val="24"/>
                <w:szCs w:val="24"/>
              </w:rPr>
              <w:t>30</w:t>
            </w:r>
          </w:p>
        </w:tc>
        <w:tc>
          <w:tcPr>
            <w:tcW w:w="5949" w:type="dxa"/>
            <w:vAlign w:val="center"/>
          </w:tcPr>
          <w:p>
            <w:pPr>
              <w:spacing w:line="276" w:lineRule="auto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kern w:val="0"/>
                <w:sz w:val="24"/>
                <w:szCs w:val="24"/>
              </w:rPr>
              <w:t>分子育种的挑战和应用</w:t>
            </w:r>
          </w:p>
          <w:p>
            <w:pPr>
              <w:spacing w:line="276" w:lineRule="auto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kern w:val="0"/>
                <w:sz w:val="24"/>
                <w:szCs w:val="24"/>
              </w:rPr>
              <w:t>中国农业科学院蔬菜花卉研究所</w:t>
            </w: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楷体" w:hAnsi="楷体" w:eastAsia="楷体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王晓武</w:t>
            </w:r>
          </w:p>
        </w:tc>
        <w:tc>
          <w:tcPr>
            <w:tcW w:w="1248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kern w:val="0"/>
                <w:sz w:val="24"/>
                <w:szCs w:val="24"/>
              </w:rPr>
              <w:t>段巧红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9" w:type="dxa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楷体" w:cs="Times New Roman"/>
                <w:kern w:val="0"/>
                <w:sz w:val="24"/>
                <w:szCs w:val="24"/>
              </w:rPr>
              <w:t>0</w:t>
            </w:r>
            <w: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楷体" w:cs="Times New Roman"/>
                <w:kern w:val="0"/>
                <w:sz w:val="24"/>
                <w:szCs w:val="24"/>
              </w:rPr>
              <w:t>3</w:t>
            </w:r>
            <w: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  <w:t>0-11:</w:t>
            </w:r>
            <w:r>
              <w:rPr>
                <w:rFonts w:hint="eastAsia" w:ascii="Times New Roman" w:hAnsi="Times New Roman" w:eastAsia="楷体" w:cs="Times New Roman"/>
                <w:kern w:val="0"/>
                <w:sz w:val="24"/>
                <w:szCs w:val="24"/>
              </w:rPr>
              <w:t>00</w:t>
            </w:r>
          </w:p>
        </w:tc>
        <w:tc>
          <w:tcPr>
            <w:tcW w:w="5949" w:type="dxa"/>
            <w:vAlign w:val="center"/>
          </w:tcPr>
          <w:p>
            <w:pPr>
              <w:spacing w:line="276" w:lineRule="auto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kern w:val="0"/>
                <w:sz w:val="24"/>
                <w:szCs w:val="24"/>
              </w:rPr>
              <w:t xml:space="preserve">生物育种技术助力蔬菜种业创新 </w:t>
            </w: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 xml:space="preserve"> </w:t>
            </w:r>
          </w:p>
          <w:p>
            <w:pPr>
              <w:spacing w:line="276" w:lineRule="auto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kern w:val="0"/>
                <w:sz w:val="24"/>
                <w:szCs w:val="24"/>
              </w:rPr>
              <w:t>中国农业科学院蔬菜花卉研究所</w:t>
            </w: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楷体" w:hAnsi="楷体" w:eastAsia="楷体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张圣平</w:t>
            </w:r>
          </w:p>
        </w:tc>
        <w:tc>
          <w:tcPr>
            <w:tcW w:w="1248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9" w:type="dxa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楷体" w:cs="Times New Roman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楷体" w:cs="Times New Roman"/>
                <w:kern w:val="0"/>
                <w:sz w:val="24"/>
                <w:szCs w:val="24"/>
              </w:rPr>
              <w:t>00</w:t>
            </w:r>
            <w: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  <w:t>-1</w:t>
            </w:r>
            <w:r>
              <w:rPr>
                <w:rFonts w:hint="eastAsia" w:ascii="Times New Roman" w:hAnsi="Times New Roman" w:eastAsia="楷体" w:cs="Times New Roman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楷体" w:cs="Times New Roman"/>
                <w:kern w:val="0"/>
                <w:sz w:val="24"/>
                <w:szCs w:val="24"/>
              </w:rPr>
              <w:t>30</w:t>
            </w:r>
          </w:p>
        </w:tc>
        <w:tc>
          <w:tcPr>
            <w:tcW w:w="5949" w:type="dxa"/>
            <w:vAlign w:val="center"/>
          </w:tcPr>
          <w:p>
            <w:pPr>
              <w:spacing w:line="276" w:lineRule="auto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 xml:space="preserve">大白菜育种的机遇与挑战 </w:t>
            </w:r>
          </w:p>
          <w:p>
            <w:pPr>
              <w:spacing w:line="276" w:lineRule="auto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kern w:val="0"/>
                <w:sz w:val="24"/>
                <w:szCs w:val="24"/>
              </w:rPr>
              <w:t>山东农业大学</w:t>
            </w: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楷体" w:hAnsi="楷体" w:eastAsia="楷体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段巧红</w:t>
            </w:r>
          </w:p>
        </w:tc>
        <w:tc>
          <w:tcPr>
            <w:tcW w:w="1248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kern w:val="0"/>
                <w:sz w:val="24"/>
                <w:szCs w:val="24"/>
              </w:rPr>
              <w:t>王晓武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9" w:type="dxa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楷体" w:cs="Times New Roman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楷体" w:cs="Times New Roman"/>
                <w:kern w:val="0"/>
                <w:sz w:val="24"/>
                <w:szCs w:val="24"/>
              </w:rPr>
              <w:t>30</w:t>
            </w:r>
            <w: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  <w:t>-1</w:t>
            </w:r>
            <w:r>
              <w:rPr>
                <w:rFonts w:hint="eastAsia" w:ascii="Times New Roman" w:hAnsi="Times New Roman" w:eastAsia="楷体" w:cs="Times New Roman"/>
                <w:kern w:val="0"/>
                <w:sz w:val="24"/>
                <w:szCs w:val="24"/>
              </w:rPr>
              <w:t>2</w:t>
            </w:r>
            <w: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楷体" w:cs="Times New Roman"/>
                <w:kern w:val="0"/>
                <w:sz w:val="24"/>
                <w:szCs w:val="24"/>
              </w:rPr>
              <w:t>00</w:t>
            </w:r>
          </w:p>
        </w:tc>
        <w:tc>
          <w:tcPr>
            <w:tcW w:w="5949" w:type="dxa"/>
            <w:vAlign w:val="center"/>
          </w:tcPr>
          <w:p>
            <w:pPr>
              <w:spacing w:line="276" w:lineRule="auto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i/>
                <w:iCs/>
                <w:kern w:val="0"/>
                <w:sz w:val="24"/>
                <w:szCs w:val="24"/>
              </w:rPr>
              <w:t>FocPell</w:t>
            </w:r>
            <w:r>
              <w:rPr>
                <w:rFonts w:hint="eastAsia" w:ascii="楷体" w:hAnsi="楷体" w:eastAsia="楷体" w:cs="Times New Roman"/>
                <w:kern w:val="0"/>
                <w:sz w:val="24"/>
                <w:szCs w:val="24"/>
              </w:rPr>
              <w:t>沉默诱导黄瓜枯萎病抗性的功能</w:t>
            </w:r>
          </w:p>
          <w:p>
            <w:pPr>
              <w:spacing w:line="276" w:lineRule="auto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kern w:val="0"/>
                <w:sz w:val="24"/>
                <w:szCs w:val="24"/>
              </w:rPr>
              <w:t>及抗病种质创制</w:t>
            </w:r>
          </w:p>
          <w:p>
            <w:pPr>
              <w:spacing w:line="276" w:lineRule="auto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kern w:val="0"/>
                <w:sz w:val="24"/>
                <w:szCs w:val="24"/>
              </w:rPr>
              <w:t>扬州大学</w:t>
            </w: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 xml:space="preserve">  陈学好</w:t>
            </w:r>
          </w:p>
        </w:tc>
        <w:tc>
          <w:tcPr>
            <w:tcW w:w="1248" w:type="dxa"/>
            <w:vMerge w:val="continue"/>
            <w:vAlign w:val="center"/>
          </w:tcPr>
          <w:p>
            <w:pPr>
              <w:spacing w:line="276" w:lineRule="auto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559" w:type="dxa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  <w:t>12:1</w:t>
            </w:r>
            <w:r>
              <w:rPr>
                <w:rFonts w:hint="eastAsia" w:ascii="Times New Roman" w:hAnsi="Times New Roman" w:eastAsia="楷体" w:cs="Times New Roman"/>
                <w:kern w:val="0"/>
                <w:sz w:val="24"/>
                <w:szCs w:val="24"/>
              </w:rPr>
              <w:t>0-</w:t>
            </w:r>
            <w: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  <w:t>14</w:t>
            </w:r>
            <w:r>
              <w:rPr>
                <w:rFonts w:hint="eastAsia" w:ascii="Times New Roman" w:hAnsi="Times New Roman" w:eastAsia="楷体" w:cs="Times New Roman"/>
                <w:kern w:val="0"/>
                <w:sz w:val="24"/>
                <w:szCs w:val="24"/>
              </w:rPr>
              <w:t>:00</w:t>
            </w:r>
          </w:p>
        </w:tc>
        <w:tc>
          <w:tcPr>
            <w:tcW w:w="7197" w:type="dxa"/>
            <w:gridSpan w:val="2"/>
            <w:vAlign w:val="center"/>
          </w:tcPr>
          <w:p>
            <w:pPr>
              <w:spacing w:line="276" w:lineRule="auto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kern w:val="0"/>
                <w:sz w:val="24"/>
                <w:szCs w:val="24"/>
              </w:rPr>
              <w:t>午 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9" w:type="dxa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  <w:t>14:30-1</w:t>
            </w:r>
            <w:r>
              <w:rPr>
                <w:rFonts w:hint="eastAsia" w:ascii="Times New Roman" w:hAnsi="Times New Roman" w:eastAsia="楷体" w:cs="Times New Roman"/>
                <w:kern w:val="0"/>
                <w:sz w:val="24"/>
                <w:szCs w:val="24"/>
              </w:rPr>
              <w:t>4</w:t>
            </w:r>
            <w: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楷体" w:cs="Times New Roman"/>
                <w:kern w:val="0"/>
                <w:sz w:val="24"/>
                <w:szCs w:val="24"/>
              </w:rPr>
              <w:t>45</w:t>
            </w:r>
          </w:p>
        </w:tc>
        <w:tc>
          <w:tcPr>
            <w:tcW w:w="5949" w:type="dxa"/>
            <w:vAlign w:val="center"/>
          </w:tcPr>
          <w:p>
            <w:pPr>
              <w:spacing w:line="276" w:lineRule="auto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kern w:val="0"/>
                <w:sz w:val="24"/>
                <w:szCs w:val="24"/>
              </w:rPr>
              <w:t>番茄对低温弱光胁迫的应答机制与调控</w:t>
            </w:r>
          </w:p>
          <w:p>
            <w:pPr>
              <w:spacing w:line="276" w:lineRule="auto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沈阳农业大学</w:t>
            </w:r>
            <w:r>
              <w:rPr>
                <w:rFonts w:hint="eastAsia" w:ascii="楷体" w:hAnsi="楷体" w:eastAsia="楷体" w:cs="Times New Roman"/>
                <w:kern w:val="0"/>
                <w:sz w:val="24"/>
                <w:szCs w:val="24"/>
              </w:rPr>
              <w:t xml:space="preserve">  王 峰</w:t>
            </w:r>
          </w:p>
        </w:tc>
        <w:tc>
          <w:tcPr>
            <w:tcW w:w="1248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kern w:val="0"/>
                <w:sz w:val="24"/>
                <w:szCs w:val="24"/>
              </w:rPr>
              <w:t>张圣平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9" w:type="dxa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楷体" w:cs="Times New Roman"/>
                <w:kern w:val="0"/>
                <w:sz w:val="24"/>
                <w:szCs w:val="24"/>
              </w:rPr>
              <w:t>4</w:t>
            </w:r>
            <w: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楷体" w:cs="Times New Roman"/>
                <w:kern w:val="0"/>
                <w:sz w:val="24"/>
                <w:szCs w:val="24"/>
              </w:rPr>
              <w:t>45</w:t>
            </w:r>
            <w: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  <w:t>-1</w:t>
            </w:r>
            <w:r>
              <w:rPr>
                <w:rFonts w:hint="eastAsia" w:ascii="Times New Roman" w:hAnsi="Times New Roman" w:eastAsia="楷体" w:cs="Times New Roman"/>
                <w:kern w:val="0"/>
                <w:sz w:val="24"/>
                <w:szCs w:val="24"/>
              </w:rPr>
              <w:t>5</w:t>
            </w:r>
            <w: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楷体" w:cs="Times New Roman"/>
                <w:kern w:val="0"/>
                <w:sz w:val="24"/>
                <w:szCs w:val="24"/>
              </w:rPr>
              <w:t>00</w:t>
            </w:r>
          </w:p>
        </w:tc>
        <w:tc>
          <w:tcPr>
            <w:tcW w:w="5949" w:type="dxa"/>
            <w:vAlign w:val="center"/>
          </w:tcPr>
          <w:p>
            <w:pPr>
              <w:spacing w:line="276" w:lineRule="auto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kern w:val="0"/>
                <w:sz w:val="24"/>
                <w:szCs w:val="24"/>
              </w:rPr>
              <w:t>小麦广谱抗病机制解析及其应用</w:t>
            </w: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 xml:space="preserve"> </w:t>
            </w:r>
          </w:p>
          <w:p>
            <w:pPr>
              <w:spacing w:line="276" w:lineRule="auto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kern w:val="0"/>
                <w:sz w:val="24"/>
                <w:szCs w:val="24"/>
              </w:rPr>
              <w:t xml:space="preserve">西北农林科技大学 </w:t>
            </w: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楷体" w:hAnsi="楷体" w:eastAsia="楷体" w:cs="Times New Roman"/>
                <w:kern w:val="0"/>
                <w:sz w:val="24"/>
                <w:szCs w:val="24"/>
              </w:rPr>
              <w:t>郭 军</w:t>
            </w:r>
          </w:p>
        </w:tc>
        <w:tc>
          <w:tcPr>
            <w:tcW w:w="1248" w:type="dxa"/>
            <w:vMerge w:val="continue"/>
            <w:vAlign w:val="center"/>
          </w:tcPr>
          <w:p>
            <w:pPr>
              <w:spacing w:line="276" w:lineRule="auto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9" w:type="dxa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楷体" w:cs="Times New Roman"/>
                <w:kern w:val="0"/>
                <w:sz w:val="24"/>
                <w:szCs w:val="24"/>
              </w:rPr>
              <w:t>5:00-</w:t>
            </w:r>
            <w: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楷体" w:cs="Times New Roman"/>
                <w:kern w:val="0"/>
                <w:sz w:val="24"/>
                <w:szCs w:val="24"/>
              </w:rPr>
              <w:t>5:15</w:t>
            </w:r>
          </w:p>
        </w:tc>
        <w:tc>
          <w:tcPr>
            <w:tcW w:w="5949" w:type="dxa"/>
            <w:vAlign w:val="center"/>
          </w:tcPr>
          <w:p>
            <w:pPr>
              <w:spacing w:line="276" w:lineRule="auto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kern w:val="0"/>
                <w:sz w:val="24"/>
                <w:szCs w:val="24"/>
              </w:rPr>
              <w:t>瓜类卷须起始的基因调控研究</w:t>
            </w:r>
          </w:p>
          <w:p>
            <w:pPr>
              <w:spacing w:line="276" w:lineRule="auto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kern w:val="0"/>
                <w:sz w:val="24"/>
                <w:szCs w:val="24"/>
              </w:rPr>
              <w:t>西北农林科技大学  李 征</w:t>
            </w:r>
          </w:p>
        </w:tc>
        <w:tc>
          <w:tcPr>
            <w:tcW w:w="1248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kern w:val="0"/>
                <w:sz w:val="24"/>
                <w:szCs w:val="24"/>
              </w:rPr>
              <w:t>陈学好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9" w:type="dxa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kern w:val="0"/>
                <w:sz w:val="24"/>
                <w:szCs w:val="24"/>
              </w:rPr>
              <w:t>15:15-15:30</w:t>
            </w:r>
          </w:p>
        </w:tc>
        <w:tc>
          <w:tcPr>
            <w:tcW w:w="5949" w:type="dxa"/>
            <w:vAlign w:val="center"/>
          </w:tcPr>
          <w:p>
            <w:pPr>
              <w:spacing w:line="276" w:lineRule="auto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kern w:val="0"/>
                <w:sz w:val="24"/>
                <w:szCs w:val="24"/>
              </w:rPr>
              <w:t>油菜素甾醇BR路径的磷酸化修饰及其功能研究</w:t>
            </w:r>
          </w:p>
          <w:p>
            <w:pPr>
              <w:spacing w:line="276" w:lineRule="auto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kern w:val="0"/>
                <w:sz w:val="24"/>
                <w:szCs w:val="24"/>
              </w:rPr>
              <w:t>西北农林科技大学  王晓峰</w:t>
            </w:r>
          </w:p>
        </w:tc>
        <w:tc>
          <w:tcPr>
            <w:tcW w:w="1248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9" w:type="dxa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kern w:val="0"/>
                <w:sz w:val="24"/>
                <w:szCs w:val="24"/>
              </w:rPr>
              <w:t>15</w:t>
            </w:r>
            <w: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楷体" w:cs="Times New Roman"/>
                <w:kern w:val="0"/>
                <w:sz w:val="24"/>
                <w:szCs w:val="24"/>
              </w:rPr>
              <w:t>30</w:t>
            </w:r>
            <w: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  <w:t>-1</w:t>
            </w:r>
            <w:r>
              <w:rPr>
                <w:rFonts w:hint="eastAsia" w:ascii="Times New Roman" w:hAnsi="Times New Roman" w:eastAsia="楷体" w:cs="Times New Roman"/>
                <w:kern w:val="0"/>
                <w:sz w:val="24"/>
                <w:szCs w:val="24"/>
              </w:rPr>
              <w:t>5</w:t>
            </w:r>
            <w: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楷体" w:cs="Times New Roman"/>
                <w:kern w:val="0"/>
                <w:sz w:val="24"/>
                <w:szCs w:val="24"/>
              </w:rPr>
              <w:t>50</w:t>
            </w:r>
          </w:p>
        </w:tc>
        <w:tc>
          <w:tcPr>
            <w:tcW w:w="5949" w:type="dxa"/>
            <w:vAlign w:val="center"/>
          </w:tcPr>
          <w:p>
            <w:pPr>
              <w:spacing w:line="276" w:lineRule="auto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kern w:val="0"/>
                <w:sz w:val="24"/>
                <w:szCs w:val="24"/>
              </w:rPr>
              <w:t>茶</w:t>
            </w: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楷体" w:hAnsi="楷体" w:eastAsia="楷体" w:cs="Times New Roman"/>
                <w:kern w:val="0"/>
                <w:sz w:val="24"/>
                <w:szCs w:val="24"/>
              </w:rPr>
              <w:t>歇</w:t>
            </w:r>
          </w:p>
        </w:tc>
        <w:tc>
          <w:tcPr>
            <w:tcW w:w="1248" w:type="dxa"/>
            <w:vMerge w:val="continue"/>
            <w:vAlign w:val="center"/>
          </w:tcPr>
          <w:p>
            <w:pPr>
              <w:spacing w:line="276" w:lineRule="auto"/>
              <w:ind w:firstLine="240" w:firstLineChars="100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559" w:type="dxa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kern w:val="0"/>
                <w:sz w:val="24"/>
                <w:szCs w:val="24"/>
              </w:rPr>
              <w:t>15</w:t>
            </w:r>
            <w: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楷体" w:cs="Times New Roman"/>
                <w:kern w:val="0"/>
                <w:sz w:val="24"/>
                <w:szCs w:val="24"/>
              </w:rPr>
              <w:t>50</w:t>
            </w:r>
            <w: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  <w:t>-1</w:t>
            </w:r>
            <w:r>
              <w:rPr>
                <w:rFonts w:hint="eastAsia" w:ascii="Times New Roman" w:hAnsi="Times New Roman" w:eastAsia="楷体" w:cs="Times New Roman"/>
                <w:kern w:val="0"/>
                <w:sz w:val="24"/>
                <w:szCs w:val="24"/>
              </w:rPr>
              <w:t>6</w:t>
            </w:r>
            <w: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楷体" w:cs="Times New Roman"/>
                <w:kern w:val="0"/>
                <w:sz w:val="24"/>
                <w:szCs w:val="24"/>
              </w:rPr>
              <w:t>05</w:t>
            </w:r>
          </w:p>
        </w:tc>
        <w:tc>
          <w:tcPr>
            <w:tcW w:w="5949" w:type="dxa"/>
            <w:vAlign w:val="center"/>
          </w:tcPr>
          <w:p>
            <w:pPr>
              <w:spacing w:line="276" w:lineRule="auto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kern w:val="0"/>
                <w:sz w:val="24"/>
                <w:szCs w:val="24"/>
              </w:rPr>
              <w:t>黄瓜果实醛类香气的分子机制解析</w:t>
            </w:r>
          </w:p>
          <w:p>
            <w:pPr>
              <w:spacing w:line="276" w:lineRule="auto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  <w:bookmarkStart w:id="1" w:name="_GoBack"/>
            <w:bookmarkEnd w:id="1"/>
            <w:r>
              <w:rPr>
                <w:rFonts w:hint="eastAsia" w:ascii="楷体" w:hAnsi="楷体" w:eastAsia="楷体" w:cs="Times New Roman"/>
                <w:kern w:val="0"/>
                <w:sz w:val="24"/>
                <w:szCs w:val="24"/>
              </w:rPr>
              <w:t>西北农林科技大学  陈书霞</w:t>
            </w:r>
          </w:p>
        </w:tc>
        <w:tc>
          <w:tcPr>
            <w:tcW w:w="1248" w:type="dxa"/>
            <w:vMerge w:val="restart"/>
            <w:vAlign w:val="center"/>
          </w:tcPr>
          <w:p>
            <w:pPr>
              <w:spacing w:line="276" w:lineRule="auto"/>
              <w:ind w:firstLine="240" w:firstLineChars="100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kern w:val="0"/>
                <w:sz w:val="24"/>
                <w:szCs w:val="24"/>
              </w:rPr>
              <w:t>刘文革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559" w:type="dxa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kern w:val="0"/>
                <w:sz w:val="24"/>
                <w:szCs w:val="24"/>
              </w:rPr>
              <w:t>16</w:t>
            </w:r>
            <w: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楷体" w:cs="Times New Roman"/>
                <w:kern w:val="0"/>
                <w:sz w:val="24"/>
                <w:szCs w:val="24"/>
              </w:rPr>
              <w:t>05</w:t>
            </w:r>
            <w: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  <w:t>-1</w:t>
            </w:r>
            <w:r>
              <w:rPr>
                <w:rFonts w:hint="eastAsia" w:ascii="Times New Roman" w:hAnsi="Times New Roman" w:eastAsia="楷体" w:cs="Times New Roman"/>
                <w:kern w:val="0"/>
                <w:sz w:val="24"/>
                <w:szCs w:val="24"/>
              </w:rPr>
              <w:t>6</w:t>
            </w:r>
            <w: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楷体" w:cs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5949" w:type="dxa"/>
            <w:vAlign w:val="center"/>
          </w:tcPr>
          <w:p>
            <w:pPr>
              <w:spacing w:line="276" w:lineRule="auto"/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  <w:t>GIG1调控西瓜体细胞和生殖细胞倍性机制初探</w:t>
            </w:r>
          </w:p>
          <w:p>
            <w:pPr>
              <w:spacing w:line="276" w:lineRule="auto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kern w:val="0"/>
                <w:sz w:val="24"/>
                <w:szCs w:val="24"/>
              </w:rPr>
              <w:t>西北农林科技大学  袁 黎</w:t>
            </w:r>
          </w:p>
        </w:tc>
        <w:tc>
          <w:tcPr>
            <w:tcW w:w="1248" w:type="dxa"/>
            <w:vMerge w:val="continue"/>
            <w:vAlign w:val="center"/>
          </w:tcPr>
          <w:p>
            <w:pPr>
              <w:spacing w:line="276" w:lineRule="auto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559" w:type="dxa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kern w:val="0"/>
                <w:sz w:val="24"/>
                <w:szCs w:val="24"/>
              </w:rPr>
              <w:t>16</w:t>
            </w:r>
            <w: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楷体" w:cs="Times New Roman"/>
                <w:kern w:val="0"/>
                <w:sz w:val="24"/>
                <w:szCs w:val="24"/>
              </w:rPr>
              <w:t>20</w:t>
            </w:r>
            <w: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  <w:t>-1</w:t>
            </w:r>
            <w:r>
              <w:rPr>
                <w:rFonts w:hint="eastAsia" w:ascii="Times New Roman" w:hAnsi="Times New Roman" w:eastAsia="楷体" w:cs="Times New Roman"/>
                <w:kern w:val="0"/>
                <w:sz w:val="24"/>
                <w:szCs w:val="24"/>
              </w:rPr>
              <w:t>6</w:t>
            </w:r>
            <w: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楷体" w:cs="Times New Roman"/>
                <w:kern w:val="0"/>
                <w:sz w:val="24"/>
                <w:szCs w:val="24"/>
              </w:rPr>
              <w:t>35</w:t>
            </w:r>
          </w:p>
        </w:tc>
        <w:tc>
          <w:tcPr>
            <w:tcW w:w="5949" w:type="dxa"/>
            <w:vAlign w:val="center"/>
          </w:tcPr>
          <w:p>
            <w:pPr>
              <w:spacing w:line="276" w:lineRule="auto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kern w:val="0"/>
                <w:sz w:val="24"/>
                <w:szCs w:val="24"/>
              </w:rPr>
              <w:t>马铃薯</w:t>
            </w:r>
            <w: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  <w:t>MPK</w:t>
            </w:r>
            <w:r>
              <w:rPr>
                <w:rFonts w:hint="eastAsia" w:ascii="楷体" w:hAnsi="楷体" w:eastAsia="楷体" w:cs="Times New Roman"/>
                <w:kern w:val="0"/>
                <w:sz w:val="24"/>
                <w:szCs w:val="24"/>
              </w:rPr>
              <w:t>基因抗晚疫病分子机制</w:t>
            </w:r>
          </w:p>
          <w:p>
            <w:pPr>
              <w:spacing w:line="276" w:lineRule="auto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kern w:val="0"/>
                <w:sz w:val="24"/>
                <w:szCs w:val="24"/>
              </w:rPr>
              <w:t>西北农林科技大学</w:t>
            </w: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楷体" w:hAnsi="楷体" w:eastAsia="楷体" w:cs="Times New Roman"/>
                <w:kern w:val="0"/>
                <w:sz w:val="24"/>
                <w:szCs w:val="24"/>
              </w:rPr>
              <w:t>杜 羽</w:t>
            </w:r>
          </w:p>
        </w:tc>
        <w:tc>
          <w:tcPr>
            <w:tcW w:w="1248" w:type="dxa"/>
            <w:vMerge w:val="continue"/>
            <w:vAlign w:val="center"/>
          </w:tcPr>
          <w:p>
            <w:pPr>
              <w:spacing w:line="276" w:lineRule="auto"/>
              <w:ind w:firstLine="240" w:firstLineChars="100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559" w:type="dxa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kern w:val="0"/>
                <w:sz w:val="24"/>
                <w:szCs w:val="24"/>
              </w:rPr>
              <w:t>16</w:t>
            </w:r>
            <w: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楷体" w:cs="Times New Roman"/>
                <w:kern w:val="0"/>
                <w:sz w:val="24"/>
                <w:szCs w:val="24"/>
              </w:rPr>
              <w:t>35</w:t>
            </w:r>
            <w: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  <w:t>-1</w:t>
            </w:r>
            <w:r>
              <w:rPr>
                <w:rFonts w:hint="eastAsia" w:ascii="Times New Roman" w:hAnsi="Times New Roman" w:eastAsia="楷体" w:cs="Times New Roman"/>
                <w:kern w:val="0"/>
                <w:sz w:val="24"/>
                <w:szCs w:val="24"/>
              </w:rPr>
              <w:t>6</w:t>
            </w:r>
            <w: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楷体" w:cs="Times New Roman"/>
                <w:kern w:val="0"/>
                <w:sz w:val="24"/>
                <w:szCs w:val="24"/>
              </w:rPr>
              <w:t>50</w:t>
            </w:r>
          </w:p>
        </w:tc>
        <w:tc>
          <w:tcPr>
            <w:tcW w:w="5949" w:type="dxa"/>
            <w:vAlign w:val="center"/>
          </w:tcPr>
          <w:p>
            <w:pPr>
              <w:spacing w:line="276" w:lineRule="auto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kern w:val="0"/>
                <w:sz w:val="24"/>
                <w:szCs w:val="24"/>
              </w:rPr>
              <w:t>作物单倍体育种共性技术研发及应用—以黄瓜单倍体创制为例</w:t>
            </w:r>
          </w:p>
          <w:p>
            <w:pPr>
              <w:spacing w:line="276" w:lineRule="auto"/>
              <w:rPr>
                <w:rFonts w:ascii="楷体" w:hAnsi="楷体" w:eastAsia="楷体" w:cs="Times New Roman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楷体" w:hAnsi="楷体" w:eastAsia="楷体" w:cs="Times New Roman"/>
                <w:kern w:val="0"/>
                <w:sz w:val="24"/>
                <w:szCs w:val="24"/>
              </w:rPr>
              <w:t>中国农业大学 刘兴旺</w:t>
            </w:r>
          </w:p>
        </w:tc>
        <w:tc>
          <w:tcPr>
            <w:tcW w:w="1248" w:type="dxa"/>
            <w:vMerge w:val="continue"/>
            <w:vAlign w:val="center"/>
          </w:tcPr>
          <w:p>
            <w:pPr>
              <w:spacing w:line="276" w:lineRule="auto"/>
              <w:ind w:firstLine="240" w:firstLineChars="100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559" w:type="dxa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kern w:val="0"/>
                <w:sz w:val="24"/>
                <w:szCs w:val="24"/>
              </w:rPr>
              <w:t>16</w:t>
            </w:r>
            <w: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楷体" w:cs="Times New Roman"/>
                <w:kern w:val="0"/>
                <w:sz w:val="24"/>
                <w:szCs w:val="24"/>
              </w:rPr>
              <w:t>50</w:t>
            </w:r>
            <w: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  <w:t>-1</w:t>
            </w:r>
            <w:r>
              <w:rPr>
                <w:rFonts w:hint="eastAsia" w:ascii="Times New Roman" w:hAnsi="Times New Roman" w:eastAsia="楷体" w:cs="Times New Roman"/>
                <w:kern w:val="0"/>
                <w:sz w:val="24"/>
                <w:szCs w:val="24"/>
              </w:rPr>
              <w:t>7</w:t>
            </w:r>
            <w: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楷体" w:cs="Times New Roman"/>
                <w:kern w:val="0"/>
                <w:sz w:val="24"/>
                <w:szCs w:val="24"/>
              </w:rPr>
              <w:t>05</w:t>
            </w:r>
          </w:p>
        </w:tc>
        <w:tc>
          <w:tcPr>
            <w:tcW w:w="5949" w:type="dxa"/>
            <w:vAlign w:val="center"/>
          </w:tcPr>
          <w:p>
            <w:pPr>
              <w:spacing w:line="276" w:lineRule="auto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kern w:val="0"/>
                <w:sz w:val="24"/>
                <w:szCs w:val="24"/>
              </w:rPr>
              <w:t xml:space="preserve">月季灰霉病抗性的遗传解析 </w:t>
            </w:r>
          </w:p>
          <w:p>
            <w:pPr>
              <w:spacing w:line="276" w:lineRule="auto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kern w:val="0"/>
                <w:sz w:val="24"/>
                <w:szCs w:val="24"/>
              </w:rPr>
              <w:t>中国农业大学 张钊</w:t>
            </w:r>
          </w:p>
        </w:tc>
        <w:tc>
          <w:tcPr>
            <w:tcW w:w="1248" w:type="dxa"/>
            <w:vMerge w:val="continue"/>
            <w:vAlign w:val="center"/>
          </w:tcPr>
          <w:p>
            <w:pPr>
              <w:spacing w:line="276" w:lineRule="auto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559" w:type="dxa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楷体" w:cs="Times New Roman"/>
                <w:kern w:val="0"/>
                <w:sz w:val="24"/>
                <w:szCs w:val="24"/>
              </w:rPr>
              <w:t>7:30-20:00</w:t>
            </w:r>
          </w:p>
        </w:tc>
        <w:tc>
          <w:tcPr>
            <w:tcW w:w="7197" w:type="dxa"/>
            <w:gridSpan w:val="2"/>
            <w:vAlign w:val="center"/>
          </w:tcPr>
          <w:p>
            <w:pPr>
              <w:spacing w:line="276" w:lineRule="auto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kern w:val="0"/>
                <w:sz w:val="24"/>
                <w:szCs w:val="24"/>
              </w:rPr>
              <w:t>晚 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9" w:type="dxa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  <w:t>6</w:t>
            </w:r>
            <w:r>
              <w:rPr>
                <w:rFonts w:hint="eastAsia" w:ascii="Times New Roman" w:hAnsi="Times New Roman" w:eastAsia="楷体" w:cs="Times New Roman"/>
                <w:kern w:val="0"/>
                <w:sz w:val="24"/>
                <w:szCs w:val="24"/>
              </w:rPr>
              <w:t>月1</w:t>
            </w:r>
            <w: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  <w:t>8</w:t>
            </w:r>
            <w:r>
              <w:rPr>
                <w:rFonts w:hint="eastAsia" w:ascii="Times New Roman" w:hAnsi="Times New Roman" w:eastAsia="楷体" w:cs="Times New Roman"/>
                <w:kern w:val="0"/>
                <w:sz w:val="24"/>
                <w:szCs w:val="24"/>
              </w:rPr>
              <w:t>日</w:t>
            </w:r>
          </w:p>
        </w:tc>
        <w:tc>
          <w:tcPr>
            <w:tcW w:w="7197" w:type="dxa"/>
            <w:gridSpan w:val="2"/>
            <w:vAlign w:val="center"/>
          </w:tcPr>
          <w:p>
            <w:pPr>
              <w:spacing w:line="276" w:lineRule="auto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kern w:val="0"/>
                <w:sz w:val="24"/>
                <w:szCs w:val="24"/>
              </w:rPr>
              <w:t>离 会</w:t>
            </w:r>
          </w:p>
        </w:tc>
      </w:tr>
    </w:tbl>
    <w:p>
      <w:pPr>
        <w:spacing w:before="156" w:beforeLines="50" w:after="468" w:afterLines="150"/>
        <w:rPr>
          <w:rFonts w:ascii="方正小标宋简体" w:hAnsi="楷体" w:eastAsia="方正小标宋简体"/>
          <w:b/>
          <w:bCs/>
          <w:sz w:val="40"/>
          <w:szCs w:val="40"/>
        </w:rPr>
      </w:pPr>
    </w:p>
    <w:p>
      <w:pPr>
        <w:spacing w:before="156" w:beforeLines="50" w:after="468" w:afterLines="150"/>
        <w:rPr>
          <w:rFonts w:ascii="方正小标宋简体" w:hAnsi="楷体" w:eastAsia="方正小标宋简体"/>
          <w:b/>
          <w:bCs/>
          <w:sz w:val="40"/>
          <w:szCs w:val="40"/>
        </w:rPr>
      </w:pPr>
    </w:p>
    <w:p>
      <w:pPr>
        <w:spacing w:before="156" w:beforeLines="50" w:after="468" w:afterLines="150"/>
        <w:rPr>
          <w:rFonts w:ascii="方正小标宋简体" w:hAnsi="楷体" w:eastAsia="方正小标宋简体"/>
          <w:b/>
          <w:bCs/>
          <w:sz w:val="40"/>
          <w:szCs w:val="40"/>
        </w:rPr>
      </w:pPr>
    </w:p>
    <w:p>
      <w:pPr>
        <w:spacing w:before="156" w:beforeLines="50" w:after="468" w:afterLines="150"/>
        <w:rPr>
          <w:rFonts w:ascii="方正小标宋简体" w:hAnsi="楷体" w:eastAsia="方正小标宋简体"/>
          <w:b/>
          <w:bCs/>
          <w:sz w:val="40"/>
          <w:szCs w:val="40"/>
        </w:rPr>
      </w:pPr>
    </w:p>
    <w:p>
      <w:pPr>
        <w:spacing w:before="156" w:beforeLines="50" w:after="468" w:afterLines="150"/>
        <w:rPr>
          <w:rFonts w:ascii="方正小标宋简体" w:hAnsi="楷体" w:eastAsia="方正小标宋简体"/>
          <w:b/>
          <w:bCs/>
          <w:sz w:val="40"/>
          <w:szCs w:val="40"/>
        </w:rPr>
      </w:pPr>
    </w:p>
    <w:p>
      <w:pPr>
        <w:spacing w:before="156" w:beforeLines="50" w:after="468" w:afterLines="150"/>
        <w:rPr>
          <w:rFonts w:ascii="方正小标宋简体" w:hAnsi="楷体" w:eastAsia="方正小标宋简体"/>
          <w:b/>
          <w:bCs/>
          <w:sz w:val="40"/>
          <w:szCs w:val="40"/>
        </w:rPr>
      </w:pPr>
    </w:p>
    <w:p>
      <w:pPr>
        <w:spacing w:before="156" w:beforeLines="50" w:after="468" w:afterLines="150"/>
        <w:rPr>
          <w:rFonts w:ascii="方正小标宋简体" w:hAnsi="楷体" w:eastAsia="方正小标宋简体"/>
          <w:b/>
          <w:bCs/>
          <w:sz w:val="40"/>
          <w:szCs w:val="40"/>
        </w:rPr>
      </w:pPr>
    </w:p>
    <w:p>
      <w:pPr>
        <w:spacing w:before="156" w:beforeLines="50" w:after="468" w:afterLines="150"/>
        <w:rPr>
          <w:rFonts w:ascii="方正小标宋简体" w:hAnsi="楷体" w:eastAsia="方正小标宋简体"/>
          <w:b/>
          <w:bCs/>
          <w:sz w:val="40"/>
          <w:szCs w:val="40"/>
        </w:rPr>
      </w:pPr>
    </w:p>
    <w:p>
      <w:pPr>
        <w:spacing w:before="156" w:beforeLines="50" w:after="468" w:afterLines="150"/>
        <w:rPr>
          <w:rFonts w:ascii="方正小标宋简体" w:hAnsi="楷体" w:eastAsia="方正小标宋简体"/>
          <w:b/>
          <w:bCs/>
          <w:sz w:val="40"/>
          <w:szCs w:val="40"/>
        </w:rPr>
      </w:pPr>
      <w:r>
        <w:rPr>
          <w:rFonts w:hint="eastAsia" w:ascii="方正小标宋简体" w:hAnsi="楷体" w:eastAsia="方正小标宋简体"/>
          <w:b/>
          <w:bCs/>
          <w:sz w:val="40"/>
          <w:szCs w:val="40"/>
        </w:rPr>
        <w:t>会务服务</w:t>
      </w:r>
    </w:p>
    <w:p>
      <w:pPr>
        <w:spacing w:before="156" w:beforeLines="50" w:after="156" w:afterLines="50" w:line="360" w:lineRule="auto"/>
        <w:rPr>
          <w:rFonts w:ascii="楷体" w:hAnsi="楷体" w:eastAsia="楷体"/>
          <w:b/>
          <w:bCs/>
          <w:sz w:val="44"/>
          <w:szCs w:val="48"/>
        </w:rPr>
      </w:pPr>
      <w:r>
        <w:rPr>
          <w:rFonts w:hint="eastAsia" w:ascii="楷体" w:hAnsi="楷体" w:eastAsia="楷体"/>
          <w:b/>
          <w:bCs/>
          <w:sz w:val="28"/>
          <w:szCs w:val="32"/>
        </w:rPr>
        <w:t>用餐安排：</w:t>
      </w:r>
    </w:p>
    <w:p>
      <w:pPr>
        <w:spacing w:line="360" w:lineRule="auto"/>
        <w:rPr>
          <w:rFonts w:ascii="Times New Roman" w:hAnsi="Times New Roman" w:eastAsia="楷体"/>
          <w:sz w:val="24"/>
          <w:szCs w:val="24"/>
        </w:rPr>
      </w:pPr>
      <w:r>
        <w:rPr>
          <w:rFonts w:ascii="Times New Roman" w:hAnsi="Times New Roman" w:eastAsia="楷体"/>
          <w:sz w:val="24"/>
          <w:szCs w:val="24"/>
        </w:rPr>
        <w:t>6</w:t>
      </w:r>
      <w:r>
        <w:rPr>
          <w:rFonts w:hint="eastAsia" w:ascii="Times New Roman" w:hAnsi="Times New Roman" w:eastAsia="楷体"/>
          <w:sz w:val="24"/>
          <w:szCs w:val="24"/>
        </w:rPr>
        <w:t>月</w:t>
      </w:r>
      <w:r>
        <w:rPr>
          <w:rFonts w:ascii="Times New Roman" w:hAnsi="Times New Roman" w:eastAsia="楷体"/>
          <w:sz w:val="24"/>
          <w:szCs w:val="24"/>
        </w:rPr>
        <w:t>16</w:t>
      </w:r>
      <w:r>
        <w:rPr>
          <w:rFonts w:hint="eastAsia" w:ascii="Times New Roman" w:hAnsi="Times New Roman" w:eastAsia="楷体"/>
          <w:sz w:val="24"/>
          <w:szCs w:val="24"/>
        </w:rPr>
        <w:t>日 晚餐：12:00-14:00 西北农林科技大学外专公寓餐厅（暂定）</w:t>
      </w:r>
    </w:p>
    <w:p>
      <w:pPr>
        <w:spacing w:line="360" w:lineRule="auto"/>
        <w:rPr>
          <w:rFonts w:ascii="Times New Roman" w:hAnsi="Times New Roman" w:eastAsia="楷体"/>
          <w:sz w:val="24"/>
          <w:szCs w:val="24"/>
        </w:rPr>
      </w:pPr>
      <w:r>
        <w:rPr>
          <w:rFonts w:ascii="Times New Roman" w:hAnsi="Times New Roman" w:eastAsia="楷体"/>
          <w:sz w:val="24"/>
          <w:szCs w:val="24"/>
        </w:rPr>
        <w:t>6</w:t>
      </w:r>
      <w:r>
        <w:rPr>
          <w:rFonts w:hint="eastAsia" w:ascii="Times New Roman" w:hAnsi="Times New Roman" w:eastAsia="楷体"/>
          <w:sz w:val="24"/>
          <w:szCs w:val="24"/>
        </w:rPr>
        <w:t>月</w:t>
      </w:r>
      <w:r>
        <w:rPr>
          <w:rFonts w:ascii="Times New Roman" w:hAnsi="Times New Roman" w:eastAsia="楷体"/>
          <w:sz w:val="24"/>
          <w:szCs w:val="24"/>
        </w:rPr>
        <w:t>17</w:t>
      </w:r>
      <w:r>
        <w:rPr>
          <w:rFonts w:hint="eastAsia" w:ascii="Times New Roman" w:hAnsi="Times New Roman" w:eastAsia="楷体"/>
          <w:sz w:val="24"/>
          <w:szCs w:val="24"/>
        </w:rPr>
        <w:t>日 早餐：0</w:t>
      </w:r>
      <w:r>
        <w:rPr>
          <w:rFonts w:ascii="Times New Roman" w:hAnsi="Times New Roman" w:eastAsia="楷体"/>
          <w:sz w:val="24"/>
          <w:szCs w:val="24"/>
        </w:rPr>
        <w:t>7</w:t>
      </w:r>
      <w:r>
        <w:rPr>
          <w:rFonts w:hint="eastAsia" w:ascii="Times New Roman" w:hAnsi="Times New Roman" w:eastAsia="楷体"/>
          <w:sz w:val="24"/>
          <w:szCs w:val="24"/>
        </w:rPr>
        <w:t>:</w:t>
      </w:r>
      <w:r>
        <w:rPr>
          <w:rFonts w:ascii="Times New Roman" w:hAnsi="Times New Roman" w:eastAsia="楷体"/>
          <w:sz w:val="24"/>
          <w:szCs w:val="24"/>
        </w:rPr>
        <w:t>00</w:t>
      </w:r>
      <w:r>
        <w:rPr>
          <w:rFonts w:hint="eastAsia" w:ascii="Times New Roman" w:hAnsi="Times New Roman" w:eastAsia="楷体"/>
          <w:sz w:val="24"/>
          <w:szCs w:val="24"/>
        </w:rPr>
        <w:t>-</w:t>
      </w:r>
      <w:r>
        <w:rPr>
          <w:rFonts w:ascii="Times New Roman" w:hAnsi="Times New Roman" w:eastAsia="楷体"/>
          <w:sz w:val="24"/>
          <w:szCs w:val="24"/>
        </w:rPr>
        <w:t>08</w:t>
      </w:r>
      <w:r>
        <w:rPr>
          <w:rFonts w:hint="eastAsia" w:ascii="Times New Roman" w:hAnsi="Times New Roman" w:eastAsia="楷体"/>
          <w:sz w:val="24"/>
          <w:szCs w:val="24"/>
        </w:rPr>
        <w:t>:00 西北农林科技大学外专公寓餐厅</w:t>
      </w:r>
    </w:p>
    <w:p>
      <w:pPr>
        <w:spacing w:line="360" w:lineRule="auto"/>
        <w:rPr>
          <w:rFonts w:ascii="Times New Roman" w:hAnsi="Times New Roman" w:eastAsia="楷体"/>
          <w:sz w:val="24"/>
          <w:szCs w:val="24"/>
        </w:rPr>
      </w:pPr>
      <w:r>
        <w:rPr>
          <w:rFonts w:ascii="Times New Roman" w:hAnsi="Times New Roman" w:eastAsia="楷体"/>
          <w:sz w:val="24"/>
          <w:szCs w:val="24"/>
        </w:rPr>
        <w:t>6</w:t>
      </w:r>
      <w:r>
        <w:rPr>
          <w:rFonts w:hint="eastAsia" w:ascii="Times New Roman" w:hAnsi="Times New Roman" w:eastAsia="楷体"/>
          <w:sz w:val="24"/>
          <w:szCs w:val="24"/>
        </w:rPr>
        <w:t>月</w:t>
      </w:r>
      <w:r>
        <w:rPr>
          <w:rFonts w:ascii="Times New Roman" w:hAnsi="Times New Roman" w:eastAsia="楷体"/>
          <w:sz w:val="24"/>
          <w:szCs w:val="24"/>
        </w:rPr>
        <w:t>17</w:t>
      </w:r>
      <w:r>
        <w:rPr>
          <w:rFonts w:hint="eastAsia" w:ascii="Times New Roman" w:hAnsi="Times New Roman" w:eastAsia="楷体"/>
          <w:sz w:val="24"/>
          <w:szCs w:val="24"/>
        </w:rPr>
        <w:t>日 中餐：</w:t>
      </w:r>
      <w:r>
        <w:rPr>
          <w:rFonts w:ascii="Times New Roman" w:hAnsi="Times New Roman" w:eastAsia="楷体"/>
          <w:sz w:val="24"/>
          <w:szCs w:val="24"/>
        </w:rPr>
        <w:t>12</w:t>
      </w:r>
      <w:r>
        <w:rPr>
          <w:rFonts w:hint="eastAsia" w:ascii="Times New Roman" w:hAnsi="Times New Roman" w:eastAsia="楷体"/>
          <w:sz w:val="24"/>
          <w:szCs w:val="24"/>
        </w:rPr>
        <w:t>:00-</w:t>
      </w:r>
      <w:r>
        <w:rPr>
          <w:rFonts w:ascii="Times New Roman" w:hAnsi="Times New Roman" w:eastAsia="楷体"/>
          <w:sz w:val="24"/>
          <w:szCs w:val="24"/>
        </w:rPr>
        <w:t>14</w:t>
      </w:r>
      <w:r>
        <w:rPr>
          <w:rFonts w:hint="eastAsia" w:ascii="Times New Roman" w:hAnsi="Times New Roman" w:eastAsia="楷体"/>
          <w:sz w:val="24"/>
          <w:szCs w:val="24"/>
        </w:rPr>
        <w:t>:00 西北农林科技大学外专公寓餐厅</w:t>
      </w:r>
    </w:p>
    <w:p>
      <w:pPr>
        <w:spacing w:line="360" w:lineRule="auto"/>
        <w:rPr>
          <w:rFonts w:ascii="Times New Roman" w:hAnsi="Times New Roman" w:eastAsia="楷体"/>
          <w:sz w:val="24"/>
          <w:szCs w:val="24"/>
        </w:rPr>
      </w:pPr>
      <w:r>
        <w:rPr>
          <w:rFonts w:ascii="Times New Roman" w:hAnsi="Times New Roman" w:eastAsia="楷体"/>
          <w:sz w:val="24"/>
          <w:szCs w:val="24"/>
        </w:rPr>
        <w:t>6</w:t>
      </w:r>
      <w:r>
        <w:rPr>
          <w:rFonts w:hint="eastAsia" w:ascii="Times New Roman" w:hAnsi="Times New Roman" w:eastAsia="楷体"/>
          <w:sz w:val="24"/>
          <w:szCs w:val="24"/>
        </w:rPr>
        <w:t>月</w:t>
      </w:r>
      <w:r>
        <w:rPr>
          <w:rFonts w:ascii="Times New Roman" w:hAnsi="Times New Roman" w:eastAsia="楷体"/>
          <w:sz w:val="24"/>
          <w:szCs w:val="24"/>
        </w:rPr>
        <w:t>17</w:t>
      </w:r>
      <w:r>
        <w:rPr>
          <w:rFonts w:hint="eastAsia" w:ascii="Times New Roman" w:hAnsi="Times New Roman" w:eastAsia="楷体"/>
          <w:sz w:val="24"/>
          <w:szCs w:val="24"/>
        </w:rPr>
        <w:t>日 晚餐：</w:t>
      </w:r>
      <w:r>
        <w:rPr>
          <w:rFonts w:ascii="Times New Roman" w:hAnsi="Times New Roman" w:eastAsia="楷体"/>
          <w:sz w:val="24"/>
          <w:szCs w:val="24"/>
        </w:rPr>
        <w:t>18</w:t>
      </w:r>
      <w:r>
        <w:rPr>
          <w:rFonts w:hint="eastAsia" w:ascii="Times New Roman" w:hAnsi="Times New Roman" w:eastAsia="楷体"/>
          <w:sz w:val="24"/>
          <w:szCs w:val="24"/>
        </w:rPr>
        <w:t>:00-</w:t>
      </w:r>
      <w:r>
        <w:rPr>
          <w:rFonts w:ascii="Times New Roman" w:hAnsi="Times New Roman" w:eastAsia="楷体"/>
          <w:sz w:val="24"/>
          <w:szCs w:val="24"/>
        </w:rPr>
        <w:t>20</w:t>
      </w:r>
      <w:r>
        <w:rPr>
          <w:rFonts w:hint="eastAsia" w:ascii="Times New Roman" w:hAnsi="Times New Roman" w:eastAsia="楷体"/>
          <w:sz w:val="24"/>
          <w:szCs w:val="24"/>
        </w:rPr>
        <w:t>:00 杨凌国际会展中心酒店中餐厅春华和瑞雪包间</w:t>
      </w:r>
    </w:p>
    <w:p>
      <w:pPr>
        <w:spacing w:before="156" w:beforeLines="50" w:after="156" w:afterLines="50"/>
        <w:rPr>
          <w:rFonts w:ascii="Times New Roman" w:hAnsi="Times New Roman" w:eastAsia="楷体"/>
          <w:b/>
          <w:bCs/>
          <w:sz w:val="28"/>
          <w:szCs w:val="32"/>
        </w:rPr>
      </w:pPr>
      <w:r>
        <w:rPr>
          <w:rFonts w:hint="eastAsia" w:ascii="Times New Roman" w:hAnsi="Times New Roman" w:eastAsia="楷体"/>
          <w:b/>
          <w:bCs/>
          <w:sz w:val="28"/>
          <w:szCs w:val="32"/>
        </w:rPr>
        <w:t>会务组：</w:t>
      </w:r>
    </w:p>
    <w:p>
      <w:pPr>
        <w:spacing w:before="156" w:beforeLines="50"/>
        <w:rPr>
          <w:rFonts w:ascii="Times New Roman" w:hAnsi="Times New Roman" w:eastAsia="楷体"/>
          <w:sz w:val="24"/>
          <w:szCs w:val="28"/>
        </w:rPr>
      </w:pPr>
      <w:r>
        <w:rPr>
          <w:rFonts w:hint="eastAsia" w:ascii="Times New Roman" w:hAnsi="Times New Roman" w:eastAsia="楷体"/>
          <w:sz w:val="24"/>
          <w:szCs w:val="28"/>
        </w:rPr>
        <w:t>《</w:t>
      </w:r>
      <w:r>
        <w:rPr>
          <w:rFonts w:ascii="Times New Roman" w:hAnsi="Times New Roman" w:eastAsia="楷体"/>
          <w:sz w:val="24"/>
          <w:szCs w:val="28"/>
        </w:rPr>
        <w:t>2024年国际蔬菜分子育种及应用</w:t>
      </w:r>
      <w:r>
        <w:rPr>
          <w:rFonts w:hint="eastAsia" w:ascii="Times New Roman" w:hAnsi="Times New Roman" w:eastAsia="楷体"/>
          <w:sz w:val="24"/>
          <w:szCs w:val="28"/>
        </w:rPr>
        <w:t>小型学术研讨会</w:t>
      </w:r>
      <w:r>
        <w:rPr>
          <w:rFonts w:ascii="Times New Roman" w:hAnsi="Times New Roman" w:eastAsia="楷体"/>
          <w:sz w:val="24"/>
          <w:szCs w:val="28"/>
        </w:rPr>
        <w:t>会</w:t>
      </w:r>
      <w:r>
        <w:rPr>
          <w:rFonts w:hint="eastAsia" w:ascii="Times New Roman" w:hAnsi="Times New Roman" w:eastAsia="楷体"/>
          <w:sz w:val="24"/>
          <w:szCs w:val="28"/>
        </w:rPr>
        <w:t>》会务组</w:t>
      </w:r>
    </w:p>
    <w:p>
      <w:pPr>
        <w:spacing w:before="156" w:beforeLines="50"/>
        <w:rPr>
          <w:rFonts w:ascii="Times New Roman" w:hAnsi="Times New Roman" w:eastAsia="楷体"/>
          <w:sz w:val="24"/>
          <w:szCs w:val="28"/>
        </w:rPr>
      </w:pPr>
      <w:r>
        <w:rPr>
          <w:rFonts w:hint="eastAsia" w:ascii="Times New Roman" w:hAnsi="Times New Roman" w:eastAsia="楷体"/>
          <w:sz w:val="24"/>
          <w:szCs w:val="28"/>
        </w:rPr>
        <w:t>刘汉强：</w:t>
      </w:r>
      <w:r>
        <w:rPr>
          <w:rFonts w:ascii="Times New Roman" w:hAnsi="Times New Roman" w:eastAsia="楷体"/>
          <w:sz w:val="24"/>
          <w:szCs w:val="28"/>
        </w:rPr>
        <w:t>19891417052</w:t>
      </w:r>
      <w:r>
        <w:rPr>
          <w:rFonts w:hint="eastAsia" w:ascii="Times New Roman" w:hAnsi="Times New Roman" w:eastAsia="楷体"/>
          <w:sz w:val="24"/>
          <w:szCs w:val="28"/>
        </w:rPr>
        <w:t xml:space="preserve">   </w:t>
      </w:r>
    </w:p>
    <w:p>
      <w:pPr>
        <w:spacing w:before="156" w:beforeLines="50"/>
        <w:rPr>
          <w:rFonts w:ascii="Times New Roman" w:hAnsi="Times New Roman" w:eastAsia="楷体"/>
          <w:sz w:val="24"/>
          <w:szCs w:val="28"/>
        </w:rPr>
      </w:pPr>
      <w:r>
        <w:rPr>
          <w:rFonts w:hint="eastAsia" w:ascii="Times New Roman" w:hAnsi="Times New Roman" w:eastAsia="楷体"/>
          <w:sz w:val="24"/>
          <w:szCs w:val="28"/>
        </w:rPr>
        <w:t>王若宸：18700808462</w:t>
      </w:r>
    </w:p>
    <w:p>
      <w:pPr>
        <w:spacing w:before="156" w:beforeLines="50" w:after="156" w:afterLines="50"/>
        <w:rPr>
          <w:rFonts w:ascii="Times New Roman" w:hAnsi="Times New Roman" w:eastAsia="楷体"/>
          <w:b/>
          <w:bCs/>
          <w:sz w:val="28"/>
          <w:szCs w:val="32"/>
        </w:rPr>
      </w:pPr>
      <w:r>
        <w:rPr>
          <w:rFonts w:hint="eastAsia" w:ascii="Times New Roman" w:hAnsi="Times New Roman" w:eastAsia="楷体"/>
          <w:b/>
          <w:bCs/>
          <w:sz w:val="28"/>
          <w:szCs w:val="32"/>
        </w:rPr>
        <w:t>酒店：</w:t>
      </w:r>
    </w:p>
    <w:p>
      <w:pPr>
        <w:spacing w:before="156" w:beforeLines="50"/>
        <w:rPr>
          <w:rFonts w:ascii="Times New Roman" w:hAnsi="Times New Roman" w:eastAsia="楷体"/>
          <w:sz w:val="24"/>
          <w:szCs w:val="28"/>
        </w:rPr>
      </w:pPr>
      <w:r>
        <w:rPr>
          <w:rFonts w:hint="eastAsia" w:ascii="Times New Roman" w:hAnsi="Times New Roman" w:eastAsia="楷体"/>
          <w:sz w:val="24"/>
          <w:szCs w:val="24"/>
        </w:rPr>
        <w:t xml:space="preserve">西北农林科技大学外专公寓 </w:t>
      </w:r>
      <w:r>
        <w:rPr>
          <w:rFonts w:hint="eastAsia" w:ascii="Times New Roman" w:hAnsi="Times New Roman" w:eastAsia="楷体"/>
          <w:sz w:val="24"/>
          <w:szCs w:val="28"/>
        </w:rPr>
        <w:t>服务电话：029-</w:t>
      </w:r>
      <w:r>
        <w:rPr>
          <w:rFonts w:ascii="Times New Roman" w:hAnsi="Times New Roman" w:eastAsia="楷体"/>
          <w:sz w:val="24"/>
          <w:szCs w:val="28"/>
        </w:rPr>
        <w:t>87082888</w:t>
      </w:r>
    </w:p>
    <w:p>
      <w:pPr>
        <w:spacing w:before="156" w:beforeLines="50"/>
        <w:rPr>
          <w:rFonts w:ascii="Times New Roman" w:hAnsi="Times New Roman" w:eastAsia="楷体"/>
          <w:sz w:val="24"/>
          <w:szCs w:val="28"/>
        </w:rPr>
      </w:pPr>
      <w:r>
        <w:rPr>
          <w:rFonts w:hint="eastAsia" w:ascii="Times New Roman" w:hAnsi="Times New Roman" w:eastAsia="楷体"/>
          <w:sz w:val="24"/>
          <w:szCs w:val="28"/>
        </w:rPr>
        <w:t>地址：杨凌示范区西农路南段</w:t>
      </w:r>
      <w:r>
        <w:rPr>
          <w:rFonts w:ascii="Times New Roman" w:hAnsi="Times New Roman" w:eastAsia="楷体"/>
          <w:sz w:val="24"/>
          <w:szCs w:val="28"/>
        </w:rPr>
        <w:t>3号西农大南校区西南角</w:t>
      </w:r>
    </w:p>
    <w:p>
      <w:pPr>
        <w:spacing w:before="156" w:beforeLines="50" w:after="156" w:afterLines="50"/>
        <w:rPr>
          <w:rFonts w:ascii="楷体" w:hAnsi="楷体" w:eastAsia="楷体"/>
          <w:b/>
          <w:bCs/>
          <w:sz w:val="28"/>
          <w:szCs w:val="32"/>
        </w:rPr>
      </w:pPr>
      <w:r>
        <w:rPr>
          <w:rFonts w:hint="eastAsia" w:ascii="楷体" w:hAnsi="楷体" w:eastAsia="楷体"/>
          <w:b/>
          <w:bCs/>
          <w:sz w:val="28"/>
          <w:szCs w:val="32"/>
        </w:rPr>
        <w:t>温情提示:</w:t>
      </w:r>
    </w:p>
    <w:p>
      <w:pPr>
        <w:spacing w:before="156" w:beforeLines="50"/>
        <w:rPr>
          <w:rFonts w:ascii="楷体" w:hAnsi="楷体" w:eastAsia="楷体"/>
          <w:sz w:val="24"/>
          <w:szCs w:val="28"/>
        </w:rPr>
      </w:pPr>
      <w:r>
        <w:rPr>
          <w:rFonts w:hint="eastAsia" w:ascii="楷体" w:hAnsi="楷体" w:eastAsia="楷体"/>
          <w:sz w:val="24"/>
          <w:szCs w:val="28"/>
        </w:rPr>
        <w:t>参会期间天气情况</w:t>
      </w:r>
    </w:p>
    <w:p>
      <w:pPr>
        <w:rPr>
          <w:rFonts w:ascii="方正小标宋简体" w:eastAsia="方正小标宋简体"/>
          <w:sz w:val="52"/>
          <w:szCs w:val="56"/>
        </w:rPr>
      </w:pPr>
      <w:r>
        <w:drawing>
          <wp:inline distT="0" distB="0" distL="0" distR="0">
            <wp:extent cx="2705735" cy="2924810"/>
            <wp:effectExtent l="0" t="0" r="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rcRect t="442"/>
                    <a:stretch>
                      <a:fillRect/>
                    </a:stretch>
                  </pic:blipFill>
                  <pic:spPr>
                    <a:xfrm>
                      <a:off x="0" y="0"/>
                      <a:ext cx="2712750" cy="293193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6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Y3OWQwODRjODNhYjdhNjdhODZjZTFlMmYyOGQ0OWMifQ=="/>
  </w:docVars>
  <w:rsids>
    <w:rsidRoot w:val="00AD460A"/>
    <w:rsid w:val="00022A45"/>
    <w:rsid w:val="000614DF"/>
    <w:rsid w:val="000B25EF"/>
    <w:rsid w:val="000C5D64"/>
    <w:rsid w:val="000F49BD"/>
    <w:rsid w:val="001758E9"/>
    <w:rsid w:val="00187FE3"/>
    <w:rsid w:val="001C2934"/>
    <w:rsid w:val="001D66D6"/>
    <w:rsid w:val="001E2A90"/>
    <w:rsid w:val="001E5E7F"/>
    <w:rsid w:val="00220E32"/>
    <w:rsid w:val="00247F70"/>
    <w:rsid w:val="00250F1B"/>
    <w:rsid w:val="00261CA7"/>
    <w:rsid w:val="002E36F8"/>
    <w:rsid w:val="00300441"/>
    <w:rsid w:val="00310858"/>
    <w:rsid w:val="00326F56"/>
    <w:rsid w:val="003816BE"/>
    <w:rsid w:val="003841E4"/>
    <w:rsid w:val="0039428A"/>
    <w:rsid w:val="003C35E2"/>
    <w:rsid w:val="003F2044"/>
    <w:rsid w:val="003F61AF"/>
    <w:rsid w:val="00423EC9"/>
    <w:rsid w:val="0045580B"/>
    <w:rsid w:val="0046012B"/>
    <w:rsid w:val="004652AD"/>
    <w:rsid w:val="004C7EB9"/>
    <w:rsid w:val="0050553E"/>
    <w:rsid w:val="005113F7"/>
    <w:rsid w:val="00511AB6"/>
    <w:rsid w:val="00520738"/>
    <w:rsid w:val="0053057B"/>
    <w:rsid w:val="005312E4"/>
    <w:rsid w:val="00542567"/>
    <w:rsid w:val="005B3322"/>
    <w:rsid w:val="005E7D4D"/>
    <w:rsid w:val="005F284C"/>
    <w:rsid w:val="0061586C"/>
    <w:rsid w:val="00623494"/>
    <w:rsid w:val="006312B6"/>
    <w:rsid w:val="00644295"/>
    <w:rsid w:val="006D0BDC"/>
    <w:rsid w:val="006E390E"/>
    <w:rsid w:val="0077068A"/>
    <w:rsid w:val="00770ED5"/>
    <w:rsid w:val="007C3F42"/>
    <w:rsid w:val="007E452B"/>
    <w:rsid w:val="007F6486"/>
    <w:rsid w:val="00854C23"/>
    <w:rsid w:val="00883908"/>
    <w:rsid w:val="008D41D4"/>
    <w:rsid w:val="00903677"/>
    <w:rsid w:val="00935129"/>
    <w:rsid w:val="009436C6"/>
    <w:rsid w:val="00955D41"/>
    <w:rsid w:val="00A72098"/>
    <w:rsid w:val="00A82282"/>
    <w:rsid w:val="00AA5CD1"/>
    <w:rsid w:val="00AD1492"/>
    <w:rsid w:val="00AD460A"/>
    <w:rsid w:val="00AE228B"/>
    <w:rsid w:val="00B07A8F"/>
    <w:rsid w:val="00B11A01"/>
    <w:rsid w:val="00B32F47"/>
    <w:rsid w:val="00B82787"/>
    <w:rsid w:val="00BE42DB"/>
    <w:rsid w:val="00C20EC2"/>
    <w:rsid w:val="00C52988"/>
    <w:rsid w:val="00C57D1F"/>
    <w:rsid w:val="00C62BE7"/>
    <w:rsid w:val="00D31754"/>
    <w:rsid w:val="00D3411C"/>
    <w:rsid w:val="00D52530"/>
    <w:rsid w:val="00DA6329"/>
    <w:rsid w:val="00E00C74"/>
    <w:rsid w:val="00E301B6"/>
    <w:rsid w:val="00E471A4"/>
    <w:rsid w:val="00E80D23"/>
    <w:rsid w:val="00EA4BB3"/>
    <w:rsid w:val="00EA584C"/>
    <w:rsid w:val="00EC5575"/>
    <w:rsid w:val="00EF1764"/>
    <w:rsid w:val="00F10760"/>
    <w:rsid w:val="00F168BD"/>
    <w:rsid w:val="00F778C4"/>
    <w:rsid w:val="00FF415E"/>
    <w:rsid w:val="051C149C"/>
    <w:rsid w:val="0A104E7E"/>
    <w:rsid w:val="0A1451B2"/>
    <w:rsid w:val="0B726A9A"/>
    <w:rsid w:val="1324532E"/>
    <w:rsid w:val="182A2DD1"/>
    <w:rsid w:val="18EC0939"/>
    <w:rsid w:val="1BD5797C"/>
    <w:rsid w:val="1E766E71"/>
    <w:rsid w:val="25544755"/>
    <w:rsid w:val="27B02913"/>
    <w:rsid w:val="290E0BBE"/>
    <w:rsid w:val="2B1A0168"/>
    <w:rsid w:val="2D22320F"/>
    <w:rsid w:val="2D6869D3"/>
    <w:rsid w:val="2E253DDC"/>
    <w:rsid w:val="334913A6"/>
    <w:rsid w:val="4D563F36"/>
    <w:rsid w:val="4E970ECD"/>
    <w:rsid w:val="4EAD471B"/>
    <w:rsid w:val="4F021336"/>
    <w:rsid w:val="512D0671"/>
    <w:rsid w:val="5C025303"/>
    <w:rsid w:val="63FA5FE0"/>
    <w:rsid w:val="688F501A"/>
    <w:rsid w:val="6ADB5DB0"/>
    <w:rsid w:val="70886CB1"/>
    <w:rsid w:val="786B7194"/>
    <w:rsid w:val="7942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CCB3CC-A360-4518-A237-BB85979E97F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781</Words>
  <Characters>1187</Characters>
  <Lines>10</Lines>
  <Paragraphs>2</Paragraphs>
  <TotalTime>11</TotalTime>
  <ScaleCrop>false</ScaleCrop>
  <LinksUpToDate>false</LinksUpToDate>
  <CharactersWithSpaces>1262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2024-05-07T07:22:00Z</dcterms:created>
  <dc:creator>Ruochen Wang</dc:creator>
  <cp:lastModifiedBy>陈书霞</cp:lastModifiedBy>
  <cp:lastPrinted>2024-06-06T00:40:00Z</cp:lastPrinted>
  <dcterms:modified xsi:type="dcterms:W3CDTF">2024-06-12T03:16:27Z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A58E4C631C1942F4B763230E0E82CE46_13</vt:lpwstr>
  </property>
</Properties>
</file>