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b/>
          <w:sz w:val="36"/>
          <w:szCs w:val="36"/>
        </w:rPr>
      </w:pPr>
      <w:r>
        <w:rPr>
          <w:rFonts w:hint="eastAsia"/>
          <w:b/>
          <w:sz w:val="28"/>
          <w:szCs w:val="28"/>
        </w:rPr>
        <w:t xml:space="preserve">            </w:t>
      </w:r>
      <w:r>
        <w:rPr>
          <w:rFonts w:hint="eastAsia"/>
          <w:b/>
          <w:sz w:val="36"/>
          <w:szCs w:val="36"/>
        </w:rPr>
        <w:t xml:space="preserve">  华耐园艺科技奖管理办法</w:t>
      </w:r>
      <w:bookmarkStart w:id="0" w:name="_GoBack"/>
      <w:bookmarkEnd w:id="0"/>
    </w:p>
    <w:p>
      <w:pPr>
        <w:jc w:val="center"/>
        <w:rPr>
          <w:rFonts w:hint="eastAsia"/>
          <w:sz w:val="24"/>
        </w:rPr>
      </w:pPr>
      <w:r>
        <w:rPr>
          <w:rFonts w:hint="eastAsia"/>
          <w:sz w:val="24"/>
        </w:rPr>
        <w:t>（二0一四年五月）</w:t>
      </w:r>
    </w:p>
    <w:p>
      <w:pPr>
        <w:jc w:val="center"/>
        <w:rPr>
          <w:rFonts w:hint="eastAsia"/>
          <w:sz w:val="28"/>
          <w:szCs w:val="28"/>
        </w:rPr>
      </w:pPr>
    </w:p>
    <w:p>
      <w:pPr>
        <w:rPr>
          <w:rFonts w:hint="eastAsia"/>
          <w:b/>
          <w:sz w:val="28"/>
          <w:szCs w:val="28"/>
        </w:rPr>
      </w:pPr>
      <w:r>
        <w:rPr>
          <w:rFonts w:hint="eastAsia"/>
          <w:b/>
          <w:sz w:val="28"/>
          <w:szCs w:val="28"/>
        </w:rPr>
        <w:t xml:space="preserve">                    第一章 总则</w:t>
      </w:r>
    </w:p>
    <w:p>
      <w:pPr>
        <w:ind w:firstLine="416" w:firstLineChars="148"/>
        <w:jc w:val="left"/>
        <w:rPr>
          <w:rFonts w:hint="eastAsia" w:ascii="仿宋_GB2312" w:eastAsia="仿宋_GB2312"/>
          <w:sz w:val="28"/>
          <w:szCs w:val="28"/>
        </w:rPr>
      </w:pPr>
      <w:r>
        <w:rPr>
          <w:rFonts w:hint="eastAsia"/>
          <w:b/>
          <w:sz w:val="28"/>
          <w:szCs w:val="28"/>
        </w:rPr>
        <w:t xml:space="preserve">第一条  </w:t>
      </w:r>
      <w:r>
        <w:rPr>
          <w:rFonts w:hint="eastAsia"/>
          <w:sz w:val="28"/>
          <w:szCs w:val="28"/>
        </w:rPr>
        <w:t xml:space="preserve"> </w:t>
      </w:r>
      <w:r>
        <w:rPr>
          <w:rFonts w:hint="eastAsia" w:ascii="仿宋_GB2312" w:eastAsia="仿宋_GB2312"/>
          <w:sz w:val="28"/>
          <w:szCs w:val="28"/>
        </w:rPr>
        <w:t>为了加快园艺科技的发展，促进科研与生产的紧密衔接，中国园艺学会和北京华耐农业发展有限公司联合设立“华耐园艺科技奖”，由中国园艺学会具体承办。</w:t>
      </w:r>
    </w:p>
    <w:p>
      <w:pPr>
        <w:ind w:firstLine="416" w:firstLineChars="148"/>
        <w:jc w:val="left"/>
        <w:rPr>
          <w:rFonts w:hint="eastAsia" w:ascii="仿宋_GB2312" w:eastAsia="仿宋_GB2312"/>
          <w:sz w:val="28"/>
          <w:szCs w:val="28"/>
        </w:rPr>
      </w:pPr>
      <w:r>
        <w:rPr>
          <w:rFonts w:hint="eastAsia"/>
          <w:b/>
          <w:sz w:val="28"/>
          <w:szCs w:val="28"/>
        </w:rPr>
        <w:t xml:space="preserve">第二条 </w:t>
      </w:r>
      <w:r>
        <w:rPr>
          <w:rFonts w:hint="eastAsia"/>
          <w:sz w:val="28"/>
          <w:szCs w:val="28"/>
        </w:rPr>
        <w:t xml:space="preserve">  </w:t>
      </w:r>
      <w:r>
        <w:rPr>
          <w:rFonts w:hint="eastAsia" w:ascii="仿宋_GB2312" w:hAnsi="仿宋_GB2312" w:eastAsia="仿宋_GB2312" w:cs="仿宋_GB2312"/>
          <w:sz w:val="28"/>
          <w:szCs w:val="28"/>
        </w:rPr>
        <w:t>为做好</w:t>
      </w:r>
      <w:r>
        <w:rPr>
          <w:rFonts w:hint="eastAsia" w:ascii="仿宋_GB2312" w:eastAsia="仿宋_GB2312"/>
          <w:sz w:val="28"/>
          <w:szCs w:val="28"/>
        </w:rPr>
        <w:t>华耐园艺科技奖的奖励工作，根据“国家科学技术奖励条例”和“社会力量设立科学技术奖管理办法”的有关规定，制定本办法。</w:t>
      </w:r>
    </w:p>
    <w:p>
      <w:pPr>
        <w:ind w:firstLine="416" w:firstLineChars="148"/>
        <w:jc w:val="left"/>
        <w:rPr>
          <w:rFonts w:hint="eastAsia" w:ascii="仿宋_GB2312" w:eastAsia="仿宋_GB2312"/>
          <w:sz w:val="28"/>
          <w:szCs w:val="28"/>
          <w:u w:val="single"/>
        </w:rPr>
      </w:pPr>
      <w:r>
        <w:rPr>
          <w:rFonts w:hint="eastAsia"/>
          <w:b/>
          <w:sz w:val="28"/>
          <w:szCs w:val="28"/>
        </w:rPr>
        <w:t xml:space="preserve">第三条  </w:t>
      </w:r>
      <w:r>
        <w:rPr>
          <w:rFonts w:hint="eastAsia" w:ascii="仿宋_GB2312" w:eastAsia="仿宋_GB2312"/>
          <w:b/>
          <w:sz w:val="28"/>
          <w:szCs w:val="28"/>
        </w:rPr>
        <w:t xml:space="preserve"> </w:t>
      </w:r>
      <w:r>
        <w:rPr>
          <w:rFonts w:hint="eastAsia" w:ascii="仿宋_GB2312" w:eastAsia="仿宋_GB2312"/>
          <w:sz w:val="28"/>
          <w:szCs w:val="28"/>
        </w:rPr>
        <w:t>华耐园艺科技奖贯彻执行科学发展观，尊重知识，尊重人才的方针，对在国内园艺科技领域做出突出贡献的科研成果进行奖励。</w:t>
      </w:r>
    </w:p>
    <w:p>
      <w:pPr>
        <w:ind w:firstLine="416" w:firstLineChars="148"/>
        <w:rPr>
          <w:rFonts w:hint="eastAsia" w:ascii="仿宋_GB2312" w:eastAsia="仿宋_GB2312"/>
          <w:sz w:val="28"/>
          <w:szCs w:val="28"/>
        </w:rPr>
      </w:pPr>
      <w:r>
        <w:rPr>
          <w:rFonts w:hint="eastAsia"/>
          <w:b/>
          <w:sz w:val="28"/>
          <w:szCs w:val="28"/>
        </w:rPr>
        <w:t xml:space="preserve">第四条 </w:t>
      </w:r>
      <w:r>
        <w:rPr>
          <w:rFonts w:hint="eastAsia"/>
          <w:sz w:val="28"/>
          <w:szCs w:val="28"/>
        </w:rPr>
        <w:t xml:space="preserve">  </w:t>
      </w:r>
      <w:r>
        <w:rPr>
          <w:rFonts w:hint="eastAsia" w:ascii="仿宋_GB2312" w:eastAsia="仿宋_GB2312"/>
          <w:sz w:val="28"/>
          <w:szCs w:val="28"/>
        </w:rPr>
        <w:t>华耐园艺科技奖授奖活动每两年举办一次。</w:t>
      </w:r>
    </w:p>
    <w:p>
      <w:pPr>
        <w:ind w:firstLine="416" w:firstLineChars="148"/>
        <w:rPr>
          <w:rFonts w:hint="eastAsia" w:ascii="仿宋_GB2312" w:eastAsia="仿宋_GB2312"/>
          <w:sz w:val="28"/>
          <w:szCs w:val="28"/>
        </w:rPr>
      </w:pPr>
      <w:r>
        <w:rPr>
          <w:rFonts w:hint="eastAsia"/>
          <w:b/>
          <w:sz w:val="28"/>
          <w:szCs w:val="28"/>
        </w:rPr>
        <w:t>第五条</w:t>
      </w:r>
      <w:r>
        <w:rPr>
          <w:rFonts w:hint="eastAsia"/>
          <w:sz w:val="28"/>
          <w:szCs w:val="28"/>
        </w:rPr>
        <w:t xml:space="preserve">  </w:t>
      </w:r>
      <w:r>
        <w:rPr>
          <w:rFonts w:hint="eastAsia" w:ascii="仿宋_GB2312" w:eastAsia="仿宋_GB2312"/>
          <w:sz w:val="28"/>
          <w:szCs w:val="28"/>
        </w:rPr>
        <w:t xml:space="preserve"> 华耐园艺科技奖的申请、评审和授奖遵循公开、公平、公正的原则，执行科学的评审制度和工作程序。</w:t>
      </w:r>
    </w:p>
    <w:p>
      <w:pPr>
        <w:ind w:firstLine="416" w:firstLineChars="148"/>
        <w:jc w:val="left"/>
        <w:rPr>
          <w:rFonts w:hint="eastAsia"/>
          <w:b/>
          <w:sz w:val="28"/>
          <w:szCs w:val="28"/>
        </w:rPr>
      </w:pPr>
      <w:r>
        <w:rPr>
          <w:rFonts w:hint="eastAsia"/>
          <w:b/>
          <w:sz w:val="28"/>
          <w:szCs w:val="28"/>
        </w:rPr>
        <w:t xml:space="preserve">第六条  </w:t>
      </w:r>
      <w:r>
        <w:rPr>
          <w:rFonts w:hint="eastAsia" w:ascii="仿宋_GB2312" w:eastAsia="仿宋_GB2312"/>
          <w:b/>
          <w:sz w:val="28"/>
          <w:szCs w:val="28"/>
        </w:rPr>
        <w:t xml:space="preserve"> </w:t>
      </w:r>
      <w:r>
        <w:rPr>
          <w:rFonts w:hint="eastAsia" w:ascii="仿宋_GB2312" w:eastAsia="仿宋_GB2312"/>
          <w:sz w:val="28"/>
          <w:szCs w:val="28"/>
        </w:rPr>
        <w:t>华耐园艺科技奖评审委员会（以下简称评审委员会）负责该奖的管理、指导和评审工作。下设华耐园艺科技奖秘书组（以下简称秘书组）负责日常工作。秘书组设在中国园艺学会办公室。</w:t>
      </w:r>
    </w:p>
    <w:p>
      <w:pPr>
        <w:rPr>
          <w:rFonts w:hint="eastAsia"/>
          <w:b/>
          <w:sz w:val="28"/>
          <w:szCs w:val="28"/>
        </w:rPr>
      </w:pPr>
      <w:r>
        <w:rPr>
          <w:rFonts w:hint="eastAsia"/>
          <w:b/>
          <w:sz w:val="28"/>
          <w:szCs w:val="28"/>
        </w:rPr>
        <w:t xml:space="preserve">              </w:t>
      </w:r>
      <w:r>
        <w:rPr>
          <w:b/>
          <w:sz w:val="28"/>
          <w:szCs w:val="28"/>
        </w:rPr>
        <w:t>第二章  奖励范围</w:t>
      </w:r>
    </w:p>
    <w:p>
      <w:pPr>
        <w:ind w:firstLine="562" w:firstLineChars="200"/>
        <w:jc w:val="left"/>
        <w:rPr>
          <w:rFonts w:hint="eastAsia"/>
          <w:b/>
          <w:sz w:val="28"/>
          <w:szCs w:val="28"/>
        </w:rPr>
      </w:pPr>
      <w:r>
        <w:rPr>
          <w:rFonts w:hint="eastAsia" w:ascii="宋体" w:hAnsi="宋体"/>
          <w:b/>
          <w:sz w:val="28"/>
          <w:szCs w:val="28"/>
        </w:rPr>
        <w:t xml:space="preserve">第七条   </w:t>
      </w:r>
      <w:r>
        <w:rPr>
          <w:rFonts w:hint="eastAsia" w:ascii="仿宋_GB2312" w:eastAsia="仿宋_GB2312"/>
          <w:sz w:val="28"/>
          <w:szCs w:val="28"/>
        </w:rPr>
        <w:t>华耐园艺科技奖奖励在全国园艺作物</w:t>
      </w:r>
      <w:r>
        <w:rPr>
          <w:rFonts w:hint="eastAsia" w:ascii="仿宋_GB2312" w:hAnsi="宋体" w:eastAsia="仿宋_GB2312"/>
          <w:sz w:val="28"/>
          <w:szCs w:val="28"/>
        </w:rPr>
        <w:t>的种质资源、育种、生物技术、栽培、病虫害防治、贮藏加工等科学</w:t>
      </w:r>
      <w:r>
        <w:rPr>
          <w:rFonts w:hint="eastAsia" w:ascii="仿宋_GB2312" w:eastAsia="仿宋_GB2312"/>
          <w:sz w:val="28"/>
          <w:szCs w:val="28"/>
        </w:rPr>
        <w:t>研究、技术推广中取得突出成绩的科研成果。</w:t>
      </w:r>
    </w:p>
    <w:p>
      <w:pPr>
        <w:rPr>
          <w:b/>
          <w:sz w:val="28"/>
          <w:szCs w:val="28"/>
        </w:rPr>
      </w:pPr>
      <w:r>
        <w:rPr>
          <w:rFonts w:hint="eastAsia"/>
          <w:b/>
          <w:sz w:val="28"/>
          <w:szCs w:val="28"/>
        </w:rPr>
        <w:t xml:space="preserve">              第三章  申报条件与</w:t>
      </w:r>
      <w:r>
        <w:rPr>
          <w:b/>
          <w:sz w:val="28"/>
          <w:szCs w:val="28"/>
        </w:rPr>
        <w:t>评审标准</w:t>
      </w:r>
    </w:p>
    <w:p>
      <w:pPr>
        <w:rPr>
          <w:rFonts w:hint="eastAsia"/>
          <w:bCs/>
          <w:sz w:val="28"/>
          <w:szCs w:val="28"/>
        </w:rPr>
      </w:pPr>
      <w:r>
        <w:rPr>
          <w:rFonts w:hint="eastAsia"/>
          <w:b/>
          <w:sz w:val="28"/>
          <w:szCs w:val="28"/>
        </w:rPr>
        <w:t xml:space="preserve">    第八条  </w:t>
      </w:r>
      <w:r>
        <w:rPr>
          <w:rFonts w:hint="eastAsia"/>
          <w:bCs/>
          <w:sz w:val="28"/>
          <w:szCs w:val="28"/>
        </w:rPr>
        <w:t>申报条件：</w:t>
      </w:r>
    </w:p>
    <w:p>
      <w:pPr>
        <w:rPr>
          <w:rFonts w:hint="eastAsia" w:ascii="仿宋_GB2312" w:eastAsia="仿宋_GB2312"/>
          <w:sz w:val="28"/>
          <w:szCs w:val="28"/>
        </w:rPr>
      </w:pPr>
      <w:r>
        <w:rPr>
          <w:rFonts w:hint="eastAsia" w:ascii="仿宋_GB2312" w:eastAsia="仿宋_GB2312"/>
          <w:sz w:val="28"/>
          <w:szCs w:val="28"/>
        </w:rPr>
        <w:t xml:space="preserve">     （一）属于华耐园艺科技奖奖励范围的科研成果。</w:t>
      </w:r>
    </w:p>
    <w:p>
      <w:pPr>
        <w:ind w:firstLine="700" w:firstLineChars="250"/>
        <w:jc w:val="left"/>
        <w:rPr>
          <w:rFonts w:hint="eastAsia" w:ascii="仿宋_GB2312" w:eastAsia="仿宋_GB2312"/>
          <w:sz w:val="28"/>
          <w:szCs w:val="28"/>
        </w:rPr>
      </w:pPr>
      <w:r>
        <w:rPr>
          <w:rFonts w:hint="eastAsia" w:ascii="仿宋_GB2312" w:eastAsia="仿宋_GB2312"/>
          <w:sz w:val="28"/>
          <w:szCs w:val="28"/>
        </w:rPr>
        <w:t>（二）不存在成果权属、完成单位、完成人等方面的争议。</w:t>
      </w:r>
    </w:p>
    <w:p>
      <w:pPr>
        <w:autoSpaceDE w:val="0"/>
        <w:autoSpaceDN w:val="0"/>
        <w:adjustRightInd w:val="0"/>
        <w:jc w:val="left"/>
        <w:rPr>
          <w:rFonts w:hint="eastAsia"/>
          <w:sz w:val="28"/>
          <w:szCs w:val="28"/>
        </w:rPr>
      </w:pPr>
      <w:r>
        <w:rPr>
          <w:rFonts w:hint="eastAsia" w:ascii="仿宋_GB2312" w:eastAsia="仿宋_GB2312"/>
          <w:sz w:val="28"/>
          <w:szCs w:val="28"/>
        </w:rPr>
        <w:t xml:space="preserve">     （三） 尚未获得国家、省部级科技奖励的科研成果。</w:t>
      </w:r>
    </w:p>
    <w:p>
      <w:pPr>
        <w:autoSpaceDE w:val="0"/>
        <w:autoSpaceDN w:val="0"/>
        <w:adjustRightInd w:val="0"/>
        <w:jc w:val="left"/>
        <w:rPr>
          <w:rFonts w:hint="eastAsia" w:ascii="仿宋_GB2312" w:eastAsia="仿宋_GB2312"/>
          <w:b/>
          <w:bCs/>
          <w:sz w:val="28"/>
          <w:szCs w:val="28"/>
        </w:rPr>
      </w:pPr>
      <w:r>
        <w:rPr>
          <w:rFonts w:hint="eastAsia" w:ascii="仿宋_GB2312" w:eastAsia="仿宋_GB2312"/>
          <w:b/>
          <w:bCs/>
          <w:sz w:val="28"/>
          <w:szCs w:val="28"/>
        </w:rPr>
        <w:t xml:space="preserve">    第九条  </w:t>
      </w:r>
      <w:r>
        <w:rPr>
          <w:rFonts w:hint="eastAsia" w:ascii="仿宋_GB2312" w:eastAsia="仿宋_GB2312"/>
          <w:sz w:val="28"/>
          <w:szCs w:val="28"/>
        </w:rPr>
        <w:t>评审标准：</w:t>
      </w:r>
    </w:p>
    <w:p>
      <w:pPr>
        <w:autoSpaceDE w:val="0"/>
        <w:autoSpaceDN w:val="0"/>
        <w:adjustRightInd w:val="0"/>
        <w:jc w:val="left"/>
        <w:rPr>
          <w:rFonts w:hint="eastAsia" w:ascii="仿宋_GB2312" w:eastAsia="仿宋_GB2312"/>
          <w:sz w:val="28"/>
          <w:szCs w:val="28"/>
        </w:rPr>
      </w:pPr>
      <w:r>
        <w:rPr>
          <w:rFonts w:hint="eastAsia" w:ascii="仿宋_GB2312" w:eastAsia="仿宋_GB2312"/>
          <w:sz w:val="28"/>
          <w:szCs w:val="28"/>
        </w:rPr>
        <w:t xml:space="preserve">    （一）华耐园艺科技特等奖：</w:t>
      </w:r>
      <w:r>
        <w:rPr>
          <w:rFonts w:hint="eastAsia" w:ascii="仿宋_GB2312" w:hAnsi="宋体" w:eastAsia="仿宋_GB2312"/>
          <w:sz w:val="28"/>
          <w:szCs w:val="28"/>
        </w:rPr>
        <w:t>在基础性研究、</w:t>
      </w:r>
      <w:r>
        <w:rPr>
          <w:rFonts w:hint="eastAsia" w:ascii="仿宋_GB2312" w:eastAsia="仿宋_GB2312"/>
          <w:sz w:val="28"/>
          <w:szCs w:val="28"/>
        </w:rPr>
        <w:t>应用基础研究或应用研究</w:t>
      </w:r>
      <w:r>
        <w:rPr>
          <w:rFonts w:hint="eastAsia" w:ascii="仿宋_GB2312" w:hAnsi="宋体" w:eastAsia="仿宋_GB2312"/>
          <w:sz w:val="28"/>
          <w:szCs w:val="28"/>
        </w:rPr>
        <w:t>成果方面</w:t>
      </w:r>
      <w:r>
        <w:rPr>
          <w:rFonts w:hint="eastAsia" w:ascii="仿宋_GB2312" w:eastAsia="仿宋_GB2312"/>
          <w:sz w:val="28"/>
          <w:szCs w:val="28"/>
        </w:rPr>
        <w:t>有重大发明或重大发现，</w:t>
      </w:r>
      <w:r>
        <w:rPr>
          <w:rFonts w:hint="eastAsia" w:ascii="仿宋_GB2312" w:hAnsi="宋体" w:eastAsia="仿宋_GB2312"/>
          <w:sz w:val="28"/>
          <w:szCs w:val="28"/>
        </w:rPr>
        <w:t>具有很强的创新性，</w:t>
      </w:r>
      <w:r>
        <w:rPr>
          <w:rFonts w:hint="eastAsia" w:ascii="仿宋_GB2312" w:eastAsia="仿宋_GB2312"/>
          <w:sz w:val="28"/>
          <w:szCs w:val="28"/>
        </w:rPr>
        <w:t>总体水平达到国内领先国际先进，</w:t>
      </w:r>
      <w:r>
        <w:rPr>
          <w:rFonts w:hint="eastAsia" w:ascii="仿宋_GB2312" w:hAnsi="宋体" w:eastAsia="仿宋_GB2312"/>
          <w:sz w:val="28"/>
          <w:szCs w:val="28"/>
        </w:rPr>
        <w:t>并获得国内外社会公认，研究成果</w:t>
      </w:r>
      <w:r>
        <w:rPr>
          <w:rFonts w:hint="eastAsia" w:ascii="仿宋_GB2312" w:eastAsia="仿宋_GB2312"/>
          <w:sz w:val="28"/>
          <w:szCs w:val="28"/>
        </w:rPr>
        <w:t>对推动行业科技进步有非常显著的作用并</w:t>
      </w:r>
      <w:r>
        <w:rPr>
          <w:rFonts w:hint="eastAsia" w:ascii="仿宋_GB2312" w:hAnsi="宋体" w:eastAsia="仿宋_GB2312"/>
          <w:sz w:val="28"/>
          <w:szCs w:val="28"/>
        </w:rPr>
        <w:t>取得了显著的经济效益和社会效益</w:t>
      </w:r>
      <w:r>
        <w:rPr>
          <w:rFonts w:hint="eastAsia" w:ascii="仿宋_GB2312" w:eastAsia="仿宋_GB2312"/>
          <w:sz w:val="28"/>
          <w:szCs w:val="28"/>
        </w:rPr>
        <w:t>。</w:t>
      </w:r>
    </w:p>
    <w:p>
      <w:pPr>
        <w:autoSpaceDE w:val="0"/>
        <w:autoSpaceDN w:val="0"/>
        <w:adjustRightInd w:val="0"/>
        <w:ind w:firstLine="414" w:firstLineChars="148"/>
        <w:jc w:val="left"/>
        <w:rPr>
          <w:rFonts w:hint="eastAsia" w:ascii="仿宋_GB2312" w:eastAsia="仿宋_GB2312"/>
          <w:sz w:val="28"/>
          <w:szCs w:val="28"/>
        </w:rPr>
      </w:pPr>
      <w:r>
        <w:rPr>
          <w:rFonts w:hint="eastAsia" w:ascii="仿宋_GB2312" w:eastAsia="仿宋_GB2312"/>
          <w:sz w:val="28"/>
          <w:szCs w:val="28"/>
        </w:rPr>
        <w:t xml:space="preserve"> （二）  华耐园艺科技奖：在基础性研究、应用基础研究或应用研究成果方面</w:t>
      </w:r>
      <w:r>
        <w:rPr>
          <w:rFonts w:hint="eastAsia" w:ascii="仿宋_GB2312" w:hAnsi="宋体" w:eastAsia="仿宋_GB2312"/>
          <w:sz w:val="28"/>
          <w:szCs w:val="28"/>
        </w:rPr>
        <w:t>具有较强的创新性，</w:t>
      </w:r>
      <w:r>
        <w:rPr>
          <w:rFonts w:hint="eastAsia" w:ascii="仿宋_GB2312" w:eastAsia="仿宋_GB2312"/>
          <w:sz w:val="28"/>
          <w:szCs w:val="28"/>
        </w:rPr>
        <w:t>总体技术水平达到国内先进并得到国内同行公认，其成果取得了较大的经济效益和社会效益。</w:t>
      </w:r>
    </w:p>
    <w:p>
      <w:pPr>
        <w:ind w:firstLine="414" w:firstLineChars="148"/>
        <w:jc w:val="left"/>
        <w:rPr>
          <w:rFonts w:hint="eastAsia" w:ascii="宋体" w:hAnsi="宋体" w:cs="宋体"/>
          <w:sz w:val="28"/>
          <w:szCs w:val="28"/>
        </w:rPr>
      </w:pPr>
      <w:r>
        <w:rPr>
          <w:rFonts w:hint="eastAsia" w:ascii="仿宋_GB2312" w:eastAsia="仿宋_GB2312"/>
          <w:sz w:val="28"/>
          <w:szCs w:val="28"/>
        </w:rPr>
        <w:t xml:space="preserve"> </w:t>
      </w:r>
      <w:r>
        <w:rPr>
          <w:rFonts w:hint="eastAsia"/>
          <w:b/>
          <w:sz w:val="28"/>
          <w:szCs w:val="28"/>
        </w:rPr>
        <w:t xml:space="preserve">第十条 </w:t>
      </w:r>
      <w:r>
        <w:rPr>
          <w:rFonts w:hint="eastAsia"/>
          <w:b/>
          <w:bCs/>
          <w:sz w:val="28"/>
          <w:szCs w:val="28"/>
        </w:rPr>
        <w:t xml:space="preserve"> </w:t>
      </w:r>
      <w:r>
        <w:rPr>
          <w:rFonts w:hint="eastAsia" w:ascii="仿宋_GB2312" w:hAnsi="仿宋_GB2312" w:eastAsia="仿宋_GB2312" w:cs="仿宋_GB2312"/>
          <w:b/>
          <w:bCs/>
          <w:sz w:val="28"/>
          <w:szCs w:val="28"/>
        </w:rPr>
        <w:t xml:space="preserve"> </w:t>
      </w:r>
      <w:r>
        <w:rPr>
          <w:rFonts w:hint="eastAsia" w:ascii="宋体" w:hAnsi="宋体" w:cs="宋体"/>
          <w:sz w:val="28"/>
          <w:szCs w:val="28"/>
        </w:rPr>
        <w:t>奖励数量、金额</w:t>
      </w:r>
    </w:p>
    <w:p>
      <w:pPr>
        <w:autoSpaceDE w:val="0"/>
        <w:autoSpaceDN w:val="0"/>
        <w:adjustRightInd w:val="0"/>
        <w:ind w:firstLine="420" w:firstLineChars="150"/>
        <w:jc w:val="left"/>
        <w:rPr>
          <w:rFonts w:hint="eastAsia" w:ascii="仿宋_GB2312" w:eastAsia="仿宋_GB2312"/>
          <w:sz w:val="28"/>
          <w:szCs w:val="28"/>
        </w:rPr>
      </w:pPr>
      <w:r>
        <w:rPr>
          <w:rFonts w:hint="eastAsia" w:ascii="仿宋_GB2312" w:eastAsia="仿宋_GB2312"/>
          <w:sz w:val="28"/>
          <w:szCs w:val="28"/>
        </w:rPr>
        <w:t>（一）</w:t>
      </w:r>
      <w:r>
        <w:rPr>
          <w:rFonts w:hint="eastAsia" w:ascii="仿宋_GB2312" w:hAnsi="宋体" w:eastAsia="仿宋_GB2312"/>
          <w:sz w:val="28"/>
          <w:szCs w:val="28"/>
        </w:rPr>
        <w:t>北</w:t>
      </w:r>
      <w:r>
        <w:rPr>
          <w:rFonts w:hint="eastAsia" w:ascii="仿宋_GB2312" w:eastAsia="仿宋_GB2312"/>
          <w:sz w:val="28"/>
          <w:szCs w:val="28"/>
        </w:rPr>
        <w:t>京华耐农业发展有限公司</w:t>
      </w:r>
      <w:r>
        <w:rPr>
          <w:rFonts w:hint="eastAsia" w:ascii="仿宋_GB2312" w:hAnsi="宋体" w:eastAsia="仿宋_GB2312"/>
          <w:sz w:val="28"/>
          <w:szCs w:val="28"/>
        </w:rPr>
        <w:t>每次出资人民币100万元，用于颁发奖金以及支付与授奖活动相关的费用。</w:t>
      </w:r>
    </w:p>
    <w:p>
      <w:pPr>
        <w:autoSpaceDE w:val="0"/>
        <w:autoSpaceDN w:val="0"/>
        <w:adjustRightInd w:val="0"/>
        <w:ind w:firstLine="420" w:firstLineChars="150"/>
        <w:jc w:val="left"/>
        <w:rPr>
          <w:rFonts w:hint="eastAsia"/>
          <w:b/>
          <w:sz w:val="28"/>
          <w:szCs w:val="28"/>
        </w:rPr>
      </w:pPr>
      <w:r>
        <w:rPr>
          <w:rFonts w:hint="eastAsia" w:ascii="仿宋_GB2312" w:eastAsia="仿宋_GB2312"/>
          <w:sz w:val="28"/>
          <w:szCs w:val="28"/>
        </w:rPr>
        <w:t>（二）华耐园艺科技奖</w:t>
      </w:r>
      <w:r>
        <w:rPr>
          <w:rFonts w:hint="eastAsia" w:ascii="仿宋_GB2312" w:hAnsi="宋体" w:eastAsia="仿宋_GB2312"/>
          <w:sz w:val="28"/>
          <w:szCs w:val="28"/>
        </w:rPr>
        <w:t>每次获奖名额不超过16个，其中华耐园艺科技特等奖不超过2个奖金各10万元，华耐园艺科技奖不超过14个奖金各5万元。</w:t>
      </w:r>
    </w:p>
    <w:p>
      <w:pPr>
        <w:autoSpaceDE w:val="0"/>
        <w:autoSpaceDN w:val="0"/>
        <w:adjustRightInd w:val="0"/>
        <w:jc w:val="left"/>
        <w:rPr>
          <w:rFonts w:hint="eastAsia" w:ascii="仿宋_GB2312" w:hAnsi="宋体" w:eastAsia="仿宋_GB2312"/>
          <w:sz w:val="28"/>
          <w:szCs w:val="28"/>
        </w:rPr>
      </w:pPr>
      <w:r>
        <w:rPr>
          <w:rFonts w:hint="eastAsia"/>
          <w:b/>
          <w:sz w:val="28"/>
          <w:szCs w:val="28"/>
        </w:rPr>
        <w:t xml:space="preserve">             </w:t>
      </w:r>
      <w:r>
        <w:rPr>
          <w:b/>
          <w:sz w:val="28"/>
          <w:szCs w:val="28"/>
        </w:rPr>
        <w:t>第</w:t>
      </w:r>
      <w:r>
        <w:rPr>
          <w:rFonts w:hint="eastAsia"/>
          <w:b/>
          <w:sz w:val="28"/>
          <w:szCs w:val="28"/>
        </w:rPr>
        <w:t>四</w:t>
      </w:r>
      <w:r>
        <w:rPr>
          <w:b/>
          <w:sz w:val="28"/>
          <w:szCs w:val="28"/>
        </w:rPr>
        <w:t>章  评审组织</w:t>
      </w:r>
      <w:r>
        <w:rPr>
          <w:rFonts w:hint="eastAsia"/>
          <w:b/>
          <w:sz w:val="28"/>
          <w:szCs w:val="28"/>
        </w:rPr>
        <w:t>机构</w:t>
      </w:r>
    </w:p>
    <w:p>
      <w:pPr>
        <w:ind w:firstLine="557" w:firstLineChars="198"/>
        <w:rPr>
          <w:rFonts w:hint="eastAsia" w:ascii="宋体" w:hAnsi="宋体" w:cs="宋体"/>
          <w:sz w:val="28"/>
          <w:szCs w:val="28"/>
        </w:rPr>
      </w:pPr>
      <w:r>
        <w:rPr>
          <w:rFonts w:hint="eastAsia"/>
          <w:b/>
          <w:sz w:val="28"/>
          <w:szCs w:val="28"/>
        </w:rPr>
        <w:t>第十一条</w:t>
      </w:r>
      <w:r>
        <w:rPr>
          <w:b/>
          <w:sz w:val="28"/>
          <w:szCs w:val="28"/>
        </w:rPr>
        <w:t xml:space="preserve"> </w:t>
      </w:r>
      <w:r>
        <w:rPr>
          <w:rFonts w:hint="eastAsia" w:ascii="仿宋_GB2312" w:hAnsi="仿宋_GB2312" w:eastAsia="仿宋_GB2312" w:cs="仿宋_GB2312"/>
          <w:sz w:val="28"/>
          <w:szCs w:val="28"/>
        </w:rPr>
        <w:t xml:space="preserve"> </w:t>
      </w:r>
      <w:r>
        <w:rPr>
          <w:rFonts w:hint="eastAsia" w:ascii="宋体" w:hAnsi="宋体" w:cs="宋体"/>
          <w:sz w:val="28"/>
          <w:szCs w:val="28"/>
        </w:rPr>
        <w:t>评审组织机构</w:t>
      </w:r>
    </w:p>
    <w:p>
      <w:pPr>
        <w:ind w:firstLine="560" w:firstLineChars="200"/>
        <w:rPr>
          <w:rFonts w:hint="eastAsia" w:ascii="仿宋_GB2312" w:eastAsia="仿宋_GB2312"/>
          <w:sz w:val="28"/>
          <w:szCs w:val="28"/>
        </w:rPr>
      </w:pPr>
      <w:r>
        <w:rPr>
          <w:rFonts w:hint="eastAsia" w:ascii="仿宋_GB2312" w:eastAsia="仿宋_GB2312"/>
          <w:sz w:val="28"/>
          <w:szCs w:val="28"/>
        </w:rPr>
        <w:t>设立评审委员会，由17人组成，设主任委员1人，由中国园艺学会理事长担任，副主任委员2人，秘书长1人，委员13人，由园艺相关领域的专家、学者和北京华耐农业发展有限公司的代表组成。评审委员会委员实行聘任制。</w:t>
      </w:r>
    </w:p>
    <w:p>
      <w:pPr>
        <w:ind w:firstLine="416" w:firstLineChars="148"/>
        <w:jc w:val="left"/>
        <w:rPr>
          <w:sz w:val="28"/>
          <w:szCs w:val="28"/>
        </w:rPr>
      </w:pPr>
      <w:r>
        <w:rPr>
          <w:b/>
          <w:sz w:val="28"/>
          <w:szCs w:val="28"/>
        </w:rPr>
        <w:t>第十</w:t>
      </w:r>
      <w:r>
        <w:rPr>
          <w:rFonts w:hint="eastAsia"/>
          <w:b/>
          <w:sz w:val="28"/>
          <w:szCs w:val="28"/>
        </w:rPr>
        <w:t>二</w:t>
      </w:r>
      <w:r>
        <w:rPr>
          <w:b/>
          <w:sz w:val="28"/>
          <w:szCs w:val="28"/>
        </w:rPr>
        <w:t xml:space="preserve">条 </w:t>
      </w:r>
      <w:r>
        <w:rPr>
          <w:rFonts w:hint="eastAsia"/>
          <w:b/>
          <w:sz w:val="28"/>
          <w:szCs w:val="28"/>
        </w:rPr>
        <w:t xml:space="preserve"> </w:t>
      </w:r>
      <w:r>
        <w:rPr>
          <w:sz w:val="28"/>
          <w:szCs w:val="28"/>
        </w:rPr>
        <w:t xml:space="preserve"> </w:t>
      </w:r>
      <w:r>
        <w:rPr>
          <w:rFonts w:hint="eastAsia"/>
          <w:sz w:val="28"/>
          <w:szCs w:val="28"/>
        </w:rPr>
        <w:t>评审</w:t>
      </w:r>
      <w:r>
        <w:rPr>
          <w:sz w:val="28"/>
          <w:szCs w:val="28"/>
        </w:rPr>
        <w:t>委员会主要职责</w:t>
      </w:r>
      <w:r>
        <w:rPr>
          <w:rFonts w:hint="eastAsia"/>
          <w:sz w:val="28"/>
          <w:szCs w:val="28"/>
        </w:rPr>
        <w:t>：</w:t>
      </w:r>
    </w:p>
    <w:p>
      <w:pPr>
        <w:ind w:firstLine="560" w:firstLineChars="200"/>
        <w:jc w:val="left"/>
        <w:rPr>
          <w:rFonts w:hint="eastAsia" w:ascii="仿宋_GB2312" w:eastAsia="仿宋_GB2312"/>
          <w:sz w:val="28"/>
          <w:szCs w:val="28"/>
        </w:rPr>
      </w:pPr>
      <w:r>
        <w:rPr>
          <w:rFonts w:hint="eastAsia" w:ascii="仿宋_GB2312" w:eastAsia="仿宋_GB2312"/>
          <w:sz w:val="28"/>
          <w:szCs w:val="28"/>
        </w:rPr>
        <w:t>（一）聘请有关专家组成专业评审小组；</w:t>
      </w:r>
    </w:p>
    <w:p>
      <w:pPr>
        <w:ind w:firstLine="560" w:firstLineChars="200"/>
        <w:jc w:val="left"/>
        <w:rPr>
          <w:rFonts w:hint="eastAsia" w:ascii="仿宋_GB2312" w:eastAsia="仿宋_GB2312"/>
          <w:sz w:val="28"/>
          <w:szCs w:val="28"/>
        </w:rPr>
      </w:pPr>
      <w:r>
        <w:rPr>
          <w:rFonts w:hint="eastAsia" w:ascii="仿宋_GB2312" w:eastAsia="仿宋_GB2312"/>
          <w:sz w:val="28"/>
          <w:szCs w:val="28"/>
        </w:rPr>
        <w:t xml:space="preserve">（二）审定评审小组的评审结果； </w:t>
      </w:r>
    </w:p>
    <w:p>
      <w:pPr>
        <w:ind w:firstLine="560" w:firstLineChars="200"/>
        <w:jc w:val="left"/>
        <w:rPr>
          <w:rFonts w:hint="eastAsia" w:ascii="仿宋_GB2312" w:eastAsia="仿宋_GB2312"/>
          <w:sz w:val="28"/>
          <w:szCs w:val="28"/>
        </w:rPr>
      </w:pPr>
      <w:r>
        <w:rPr>
          <w:rFonts w:hint="eastAsia" w:ascii="仿宋_GB2312" w:eastAsia="仿宋_GB2312"/>
          <w:sz w:val="28"/>
          <w:szCs w:val="28"/>
        </w:rPr>
        <w:t>（三）对获奖者名单作出决议；</w:t>
      </w:r>
    </w:p>
    <w:p>
      <w:pPr>
        <w:ind w:firstLine="560" w:firstLineChars="200"/>
        <w:jc w:val="left"/>
        <w:rPr>
          <w:rFonts w:hint="eastAsia" w:ascii="仿宋_GB2312" w:eastAsia="仿宋_GB2312"/>
          <w:b/>
          <w:sz w:val="30"/>
          <w:szCs w:val="30"/>
        </w:rPr>
      </w:pPr>
      <w:r>
        <w:rPr>
          <w:rFonts w:hint="eastAsia" w:ascii="仿宋_GB2312" w:eastAsia="仿宋_GB2312"/>
          <w:sz w:val="28"/>
          <w:szCs w:val="28"/>
        </w:rPr>
        <w:t>（四）对华耐园艺科技奖的申报、评审和异议处理等工作进</w:t>
      </w:r>
      <w:r>
        <w:rPr>
          <w:rFonts w:hint="eastAsia" w:ascii="仿宋_GB2312" w:eastAsia="仿宋_GB2312"/>
          <w:sz w:val="30"/>
          <w:szCs w:val="30"/>
        </w:rPr>
        <w:t>行监督;</w:t>
      </w:r>
    </w:p>
    <w:p>
      <w:pPr>
        <w:ind w:firstLine="560" w:firstLineChars="200"/>
        <w:jc w:val="left"/>
        <w:rPr>
          <w:rFonts w:hint="eastAsia" w:ascii="仿宋_GB2312" w:eastAsia="仿宋_GB2312"/>
          <w:sz w:val="28"/>
          <w:szCs w:val="28"/>
        </w:rPr>
      </w:pPr>
      <w:r>
        <w:rPr>
          <w:rFonts w:hint="eastAsia" w:ascii="仿宋_GB2312" w:eastAsia="仿宋_GB2312"/>
          <w:sz w:val="28"/>
          <w:szCs w:val="28"/>
        </w:rPr>
        <w:t>（五）研究、解决奖励工作中出现的问题。</w:t>
      </w:r>
    </w:p>
    <w:p>
      <w:pPr>
        <w:ind w:firstLine="416" w:firstLineChars="148"/>
        <w:jc w:val="left"/>
        <w:rPr>
          <w:rFonts w:hint="eastAsia" w:ascii="仿宋_GB2312" w:eastAsia="仿宋_GB2312"/>
          <w:sz w:val="28"/>
          <w:szCs w:val="28"/>
        </w:rPr>
      </w:pPr>
      <w:r>
        <w:rPr>
          <w:b/>
          <w:sz w:val="28"/>
          <w:szCs w:val="28"/>
        </w:rPr>
        <w:t>第十</w:t>
      </w:r>
      <w:r>
        <w:rPr>
          <w:rFonts w:hint="eastAsia"/>
          <w:b/>
          <w:sz w:val="28"/>
          <w:szCs w:val="28"/>
        </w:rPr>
        <w:t>三</w:t>
      </w:r>
      <w:r>
        <w:rPr>
          <w:b/>
          <w:sz w:val="28"/>
          <w:szCs w:val="28"/>
        </w:rPr>
        <w:t xml:space="preserve">条 </w:t>
      </w:r>
      <w:r>
        <w:rPr>
          <w:sz w:val="28"/>
          <w:szCs w:val="28"/>
        </w:rPr>
        <w:t xml:space="preserve"> </w:t>
      </w:r>
      <w:r>
        <w:rPr>
          <w:rFonts w:hint="eastAsia"/>
          <w:sz w:val="28"/>
          <w:szCs w:val="28"/>
        </w:rPr>
        <w:t xml:space="preserve"> </w:t>
      </w:r>
      <w:r>
        <w:rPr>
          <w:rFonts w:hint="eastAsia" w:ascii="仿宋_GB2312" w:eastAsia="仿宋_GB2312"/>
          <w:sz w:val="28"/>
          <w:szCs w:val="28"/>
        </w:rPr>
        <w:t>由果树、蔬菜、西甜瓜和观赏园艺四个专业委员会分别组成7-9人的专业评审小组，评审小组组长由专业委员会主任担任。</w:t>
      </w:r>
    </w:p>
    <w:p>
      <w:pPr>
        <w:ind w:firstLine="416" w:firstLineChars="148"/>
        <w:jc w:val="left"/>
        <w:rPr>
          <w:sz w:val="28"/>
          <w:szCs w:val="28"/>
        </w:rPr>
      </w:pPr>
      <w:r>
        <w:rPr>
          <w:rFonts w:hint="eastAsia"/>
          <w:b/>
          <w:sz w:val="28"/>
          <w:szCs w:val="28"/>
        </w:rPr>
        <w:t>第十四条</w:t>
      </w:r>
      <w:r>
        <w:rPr>
          <w:rFonts w:hint="eastAsia"/>
          <w:sz w:val="28"/>
          <w:szCs w:val="28"/>
        </w:rPr>
        <w:t xml:space="preserve">   </w:t>
      </w:r>
      <w:r>
        <w:rPr>
          <w:sz w:val="28"/>
          <w:szCs w:val="28"/>
        </w:rPr>
        <w:t>专业评审</w:t>
      </w:r>
      <w:r>
        <w:rPr>
          <w:rFonts w:hint="eastAsia"/>
          <w:sz w:val="28"/>
          <w:szCs w:val="28"/>
        </w:rPr>
        <w:t>小</w:t>
      </w:r>
      <w:r>
        <w:rPr>
          <w:sz w:val="28"/>
          <w:szCs w:val="28"/>
        </w:rPr>
        <w:t>组主要职责：</w:t>
      </w:r>
    </w:p>
    <w:p>
      <w:pPr>
        <w:ind w:firstLine="560" w:firstLineChars="200"/>
        <w:jc w:val="left"/>
        <w:rPr>
          <w:rFonts w:hint="eastAsia" w:ascii="仿宋_GB2312" w:eastAsia="仿宋_GB2312"/>
          <w:sz w:val="28"/>
          <w:szCs w:val="28"/>
        </w:rPr>
      </w:pPr>
      <w:r>
        <w:rPr>
          <w:rFonts w:hint="eastAsia" w:ascii="仿宋_GB2312" w:eastAsia="仿宋_GB2312"/>
          <w:sz w:val="28"/>
          <w:szCs w:val="28"/>
        </w:rPr>
        <w:t>（一）负责本专业奖励的初评工作；</w:t>
      </w:r>
    </w:p>
    <w:p>
      <w:pPr>
        <w:ind w:firstLine="560" w:firstLineChars="200"/>
        <w:jc w:val="left"/>
        <w:rPr>
          <w:rFonts w:hint="eastAsia" w:ascii="仿宋_GB2312" w:eastAsia="仿宋_GB2312"/>
          <w:sz w:val="28"/>
          <w:szCs w:val="28"/>
        </w:rPr>
      </w:pPr>
      <w:r>
        <w:rPr>
          <w:rFonts w:hint="eastAsia" w:ascii="仿宋_GB2312" w:eastAsia="仿宋_GB2312"/>
          <w:sz w:val="28"/>
          <w:szCs w:val="28"/>
        </w:rPr>
        <w:t>（二）向评审委员会报告评审工作中出现的问题及提出处理建议；</w:t>
      </w:r>
    </w:p>
    <w:p>
      <w:pPr>
        <w:ind w:firstLine="560" w:firstLineChars="200"/>
        <w:jc w:val="left"/>
        <w:rPr>
          <w:rFonts w:hint="eastAsia" w:ascii="仿宋_GB2312" w:eastAsia="仿宋_GB2312"/>
          <w:sz w:val="28"/>
          <w:szCs w:val="28"/>
        </w:rPr>
      </w:pPr>
      <w:r>
        <w:rPr>
          <w:rFonts w:hint="eastAsia" w:ascii="仿宋_GB2312" w:eastAsia="仿宋_GB2312"/>
          <w:sz w:val="28"/>
          <w:szCs w:val="28"/>
        </w:rPr>
        <w:t>（三）为完善奖励工作提出意见和建议。</w:t>
      </w:r>
    </w:p>
    <w:p>
      <w:pPr>
        <w:ind w:firstLine="416" w:firstLineChars="148"/>
        <w:jc w:val="left"/>
        <w:rPr>
          <w:rFonts w:hint="eastAsia"/>
          <w:b/>
          <w:sz w:val="28"/>
          <w:szCs w:val="28"/>
        </w:rPr>
      </w:pPr>
      <w:r>
        <w:rPr>
          <w:rFonts w:hint="eastAsia"/>
          <w:b/>
          <w:sz w:val="28"/>
          <w:szCs w:val="28"/>
        </w:rPr>
        <w:t xml:space="preserve">第十五条 </w:t>
      </w:r>
      <w:r>
        <w:rPr>
          <w:rFonts w:hint="eastAsia"/>
          <w:sz w:val="28"/>
          <w:szCs w:val="28"/>
        </w:rPr>
        <w:t xml:space="preserve">  </w:t>
      </w:r>
      <w:r>
        <w:rPr>
          <w:rFonts w:hint="eastAsia" w:ascii="仿宋_GB2312" w:eastAsia="仿宋_GB2312"/>
          <w:sz w:val="28"/>
          <w:szCs w:val="28"/>
        </w:rPr>
        <w:t>评审委员和相关工作人员应当对评审过程中的评审情况严格保密。</w:t>
      </w:r>
    </w:p>
    <w:p>
      <w:pPr>
        <w:rPr>
          <w:b/>
          <w:sz w:val="28"/>
          <w:szCs w:val="28"/>
        </w:rPr>
      </w:pPr>
      <w:r>
        <w:rPr>
          <w:rFonts w:hint="eastAsia"/>
          <w:b/>
          <w:sz w:val="28"/>
          <w:szCs w:val="28"/>
        </w:rPr>
        <w:t xml:space="preserve">                第五章  申报</w:t>
      </w:r>
    </w:p>
    <w:p>
      <w:pPr>
        <w:numPr>
          <w:ilvl w:val="0"/>
          <w:numId w:val="1"/>
        </w:numPr>
        <w:ind w:firstLine="562" w:firstLineChars="200"/>
        <w:jc w:val="left"/>
        <w:rPr>
          <w:rFonts w:hint="eastAsia"/>
          <w:b/>
          <w:sz w:val="28"/>
          <w:szCs w:val="28"/>
        </w:rPr>
      </w:pPr>
      <w:r>
        <w:rPr>
          <w:rFonts w:hint="eastAsia" w:ascii="仿宋_GB2312" w:eastAsia="仿宋_GB2312"/>
          <w:b/>
          <w:bCs/>
          <w:sz w:val="28"/>
          <w:szCs w:val="28"/>
        </w:rPr>
        <w:t xml:space="preserve"> </w:t>
      </w:r>
      <w:r>
        <w:rPr>
          <w:rFonts w:hint="eastAsia" w:ascii="仿宋_GB2312" w:eastAsia="仿宋_GB2312"/>
          <w:b/>
          <w:bCs/>
          <w:color w:val="FF0000"/>
          <w:sz w:val="28"/>
          <w:szCs w:val="28"/>
        </w:rPr>
        <w:t xml:space="preserve"> </w:t>
      </w:r>
      <w:r>
        <w:rPr>
          <w:rFonts w:hint="eastAsia" w:ascii="仿宋_GB2312" w:eastAsia="仿宋_GB2312"/>
          <w:sz w:val="28"/>
          <w:szCs w:val="28"/>
        </w:rPr>
        <w:t>由成果完成单位自愿申报；各省、自治区、直辖市在本省范围内推荐申报；中国园艺学会各分会在本学科范围内推荐申报。申报者填写华耐园艺科技奖申请表，提供相关的成果奖励证明材料，经所在单位领导签字并加盖公章后上报。申请表及有关材料应当完整、真实、可靠。</w:t>
      </w:r>
    </w:p>
    <w:p>
      <w:pPr>
        <w:rPr>
          <w:b/>
          <w:sz w:val="28"/>
          <w:szCs w:val="28"/>
        </w:rPr>
      </w:pPr>
      <w:r>
        <w:rPr>
          <w:rFonts w:hint="eastAsia"/>
          <w:b/>
          <w:sz w:val="28"/>
          <w:szCs w:val="28"/>
        </w:rPr>
        <w:t xml:space="preserve">              </w:t>
      </w:r>
      <w:r>
        <w:rPr>
          <w:b/>
          <w:sz w:val="28"/>
          <w:szCs w:val="28"/>
        </w:rPr>
        <w:t>第</w:t>
      </w:r>
      <w:r>
        <w:rPr>
          <w:rFonts w:hint="eastAsia"/>
          <w:b/>
          <w:sz w:val="28"/>
          <w:szCs w:val="28"/>
        </w:rPr>
        <w:t>六</w:t>
      </w:r>
      <w:r>
        <w:rPr>
          <w:b/>
          <w:sz w:val="28"/>
          <w:szCs w:val="28"/>
        </w:rPr>
        <w:t>章  评审</w:t>
      </w:r>
    </w:p>
    <w:p>
      <w:pPr>
        <w:ind w:firstLine="557" w:firstLineChars="198"/>
        <w:jc w:val="left"/>
        <w:rPr>
          <w:rFonts w:hint="eastAsia" w:ascii="仿宋_GB2312" w:eastAsia="仿宋_GB2312"/>
          <w:sz w:val="28"/>
          <w:szCs w:val="28"/>
        </w:rPr>
      </w:pPr>
      <w:r>
        <w:rPr>
          <w:rFonts w:hint="eastAsia"/>
          <w:b/>
          <w:sz w:val="28"/>
          <w:szCs w:val="28"/>
        </w:rPr>
        <w:t xml:space="preserve"> </w:t>
      </w:r>
      <w:r>
        <w:rPr>
          <w:b/>
          <w:sz w:val="28"/>
          <w:szCs w:val="28"/>
        </w:rPr>
        <w:t>第</w:t>
      </w:r>
      <w:r>
        <w:rPr>
          <w:rFonts w:hint="eastAsia"/>
          <w:b/>
          <w:sz w:val="28"/>
          <w:szCs w:val="28"/>
        </w:rPr>
        <w:t>十七</w:t>
      </w:r>
      <w:r>
        <w:rPr>
          <w:b/>
          <w:sz w:val="28"/>
          <w:szCs w:val="28"/>
        </w:rPr>
        <w:t>条</w:t>
      </w:r>
      <w:r>
        <w:rPr>
          <w:rFonts w:hint="eastAsia"/>
          <w:b/>
          <w:sz w:val="28"/>
          <w:szCs w:val="28"/>
        </w:rPr>
        <w:t xml:space="preserve">  </w:t>
      </w:r>
      <w:r>
        <w:rPr>
          <w:rFonts w:hint="eastAsia" w:ascii="仿宋_GB2312" w:eastAsia="仿宋_GB2312"/>
          <w:sz w:val="28"/>
          <w:szCs w:val="28"/>
        </w:rPr>
        <w:t>秘书组负责对申报人提交的申请材料进行形式审查，经审查合格的提交评审委员会进行评审，对审查不合格的不予提交评审。</w:t>
      </w:r>
    </w:p>
    <w:p>
      <w:pPr>
        <w:ind w:firstLine="557" w:firstLineChars="198"/>
        <w:jc w:val="left"/>
        <w:rPr>
          <w:sz w:val="28"/>
          <w:szCs w:val="28"/>
        </w:rPr>
      </w:pPr>
      <w:r>
        <w:rPr>
          <w:b/>
          <w:sz w:val="28"/>
          <w:szCs w:val="28"/>
        </w:rPr>
        <w:t>第</w:t>
      </w:r>
      <w:r>
        <w:rPr>
          <w:rFonts w:hint="eastAsia"/>
          <w:b/>
          <w:sz w:val="28"/>
          <w:szCs w:val="28"/>
        </w:rPr>
        <w:t>十八</w:t>
      </w:r>
      <w:r>
        <w:rPr>
          <w:b/>
          <w:sz w:val="28"/>
          <w:szCs w:val="28"/>
        </w:rPr>
        <w:t xml:space="preserve">条  </w:t>
      </w:r>
      <w:r>
        <w:rPr>
          <w:rFonts w:hint="eastAsia" w:ascii="仿宋_GB2312" w:eastAsia="仿宋_GB2312"/>
          <w:sz w:val="28"/>
          <w:szCs w:val="28"/>
        </w:rPr>
        <w:t xml:space="preserve"> </w:t>
      </w:r>
      <w:r>
        <w:rPr>
          <w:rFonts w:hint="eastAsia"/>
          <w:bCs/>
          <w:sz w:val="28"/>
          <w:szCs w:val="28"/>
        </w:rPr>
        <w:t xml:space="preserve"> </w:t>
      </w:r>
      <w:r>
        <w:rPr>
          <w:rFonts w:hint="eastAsia" w:ascii="仿宋_GB2312" w:hAnsi="仿宋_GB2312" w:eastAsia="仿宋_GB2312" w:cs="仿宋_GB2312"/>
          <w:bCs/>
          <w:sz w:val="28"/>
          <w:szCs w:val="28"/>
        </w:rPr>
        <w:t>首先由专业评审小组进行初评，</w:t>
      </w:r>
      <w:r>
        <w:rPr>
          <w:rFonts w:hint="eastAsia" w:ascii="仿宋_GB2312" w:eastAsia="仿宋_GB2312"/>
          <w:sz w:val="28"/>
          <w:szCs w:val="28"/>
        </w:rPr>
        <w:t>在专业评审小组打分排序的基础上，按照授奖数200%的比例，向评审委员会提出初评结果。</w:t>
      </w:r>
    </w:p>
    <w:p>
      <w:pPr>
        <w:autoSpaceDE w:val="0"/>
        <w:autoSpaceDN w:val="0"/>
        <w:adjustRightInd w:val="0"/>
        <w:ind w:firstLine="557" w:firstLineChars="198"/>
        <w:jc w:val="left"/>
        <w:rPr>
          <w:sz w:val="28"/>
          <w:szCs w:val="28"/>
        </w:rPr>
      </w:pPr>
      <w:r>
        <w:rPr>
          <w:b/>
          <w:sz w:val="28"/>
          <w:szCs w:val="28"/>
        </w:rPr>
        <w:t>第</w:t>
      </w:r>
      <w:r>
        <w:rPr>
          <w:rFonts w:hint="eastAsia"/>
          <w:b/>
          <w:sz w:val="28"/>
          <w:szCs w:val="28"/>
        </w:rPr>
        <w:t>十九</w:t>
      </w:r>
      <w:r>
        <w:rPr>
          <w:b/>
          <w:sz w:val="28"/>
          <w:szCs w:val="28"/>
        </w:rPr>
        <w:t>条</w:t>
      </w:r>
      <w:r>
        <w:rPr>
          <w:rFonts w:hint="eastAsia"/>
          <w:b/>
          <w:sz w:val="28"/>
          <w:szCs w:val="28"/>
        </w:rPr>
        <w:t xml:space="preserve">  </w:t>
      </w:r>
      <w:r>
        <w:rPr>
          <w:sz w:val="28"/>
          <w:szCs w:val="28"/>
        </w:rPr>
        <w:t xml:space="preserve"> </w:t>
      </w:r>
      <w:r>
        <w:rPr>
          <w:rFonts w:hint="eastAsia" w:ascii="仿宋_GB2312" w:eastAsia="仿宋_GB2312"/>
          <w:sz w:val="28"/>
          <w:szCs w:val="28"/>
        </w:rPr>
        <w:t>评审委员会对初评结果进行评议，经无记名投票评选出获奖成果。</w:t>
      </w:r>
    </w:p>
    <w:p>
      <w:pPr>
        <w:ind w:firstLine="557" w:firstLineChars="198"/>
        <w:jc w:val="left"/>
        <w:rPr>
          <w:rFonts w:hint="eastAsia" w:ascii="仿宋_GB2312" w:eastAsia="仿宋_GB2312"/>
          <w:sz w:val="28"/>
          <w:szCs w:val="28"/>
        </w:rPr>
      </w:pPr>
      <w:r>
        <w:rPr>
          <w:b/>
          <w:sz w:val="28"/>
          <w:szCs w:val="28"/>
        </w:rPr>
        <w:t xml:space="preserve">第二十条 </w:t>
      </w:r>
      <w:r>
        <w:rPr>
          <w:rFonts w:hint="eastAsia"/>
          <w:b/>
          <w:sz w:val="28"/>
          <w:szCs w:val="28"/>
        </w:rPr>
        <w:t xml:space="preserve"> </w:t>
      </w:r>
      <w:r>
        <w:rPr>
          <w:sz w:val="28"/>
          <w:szCs w:val="28"/>
        </w:rPr>
        <w:t xml:space="preserve"> </w:t>
      </w:r>
      <w:r>
        <w:rPr>
          <w:rFonts w:hint="eastAsia" w:ascii="仿宋_GB2312" w:eastAsia="仿宋_GB2312"/>
          <w:sz w:val="28"/>
          <w:szCs w:val="28"/>
        </w:rPr>
        <w:t>评审结果在中国园艺学会网站向社会公示15天。</w:t>
      </w:r>
    </w:p>
    <w:p>
      <w:pPr>
        <w:ind w:firstLine="557" w:firstLineChars="198"/>
        <w:jc w:val="left"/>
        <w:rPr>
          <w:rFonts w:hint="eastAsia" w:ascii="仿宋_GB2312" w:eastAsia="仿宋_GB2312"/>
          <w:sz w:val="28"/>
          <w:szCs w:val="28"/>
        </w:rPr>
      </w:pPr>
      <w:r>
        <w:rPr>
          <w:b/>
          <w:sz w:val="28"/>
          <w:szCs w:val="28"/>
        </w:rPr>
        <w:t>第二十</w:t>
      </w:r>
      <w:r>
        <w:rPr>
          <w:rFonts w:hint="eastAsia"/>
          <w:b/>
          <w:sz w:val="28"/>
          <w:szCs w:val="28"/>
        </w:rPr>
        <w:t>一</w:t>
      </w:r>
      <w:r>
        <w:rPr>
          <w:b/>
          <w:sz w:val="28"/>
          <w:szCs w:val="28"/>
        </w:rPr>
        <w:t>条</w:t>
      </w:r>
      <w:r>
        <w:rPr>
          <w:rFonts w:hint="eastAsia" w:ascii="仿宋_GB2312" w:eastAsia="仿宋_GB2312"/>
          <w:sz w:val="28"/>
          <w:szCs w:val="28"/>
        </w:rPr>
        <w:t xml:space="preserve"> </w:t>
      </w:r>
      <w:r>
        <w:rPr>
          <w:rFonts w:hint="eastAsia"/>
          <w:sz w:val="28"/>
          <w:szCs w:val="28"/>
        </w:rPr>
        <w:t xml:space="preserve"> </w:t>
      </w:r>
      <w:r>
        <w:rPr>
          <w:rFonts w:hint="eastAsia" w:ascii="仿宋_GB2312" w:eastAsia="仿宋_GB2312"/>
          <w:sz w:val="28"/>
          <w:szCs w:val="28"/>
        </w:rPr>
        <w:t>对经过公示没有异议的，或虽有异议但已在规定时间内解决了的，由秘书组提交评审委员会进行终审。</w:t>
      </w:r>
    </w:p>
    <w:p>
      <w:pPr>
        <w:ind w:firstLine="557" w:firstLineChars="198"/>
        <w:jc w:val="left"/>
        <w:rPr>
          <w:sz w:val="28"/>
          <w:szCs w:val="28"/>
        </w:rPr>
      </w:pPr>
      <w:r>
        <w:rPr>
          <w:b/>
          <w:sz w:val="28"/>
          <w:szCs w:val="28"/>
        </w:rPr>
        <w:t xml:space="preserve"> 第二十</w:t>
      </w:r>
      <w:r>
        <w:rPr>
          <w:rFonts w:hint="eastAsia"/>
          <w:b/>
          <w:sz w:val="28"/>
          <w:szCs w:val="28"/>
        </w:rPr>
        <w:t>二</w:t>
      </w:r>
      <w:r>
        <w:rPr>
          <w:b/>
          <w:sz w:val="28"/>
          <w:szCs w:val="28"/>
        </w:rPr>
        <w:t xml:space="preserve">条 </w:t>
      </w:r>
      <w:r>
        <w:rPr>
          <w:sz w:val="28"/>
          <w:szCs w:val="28"/>
        </w:rPr>
        <w:t xml:space="preserve"> </w:t>
      </w:r>
      <w:r>
        <w:rPr>
          <w:rFonts w:hint="eastAsia" w:ascii="仿宋_GB2312" w:eastAsia="仿宋_GB2312"/>
          <w:sz w:val="28"/>
          <w:szCs w:val="28"/>
        </w:rPr>
        <w:t xml:space="preserve"> 申报者在终审前提出退出评审请求的，应当以书面方式向秘书组提出，秘书组在终审前将退出申请提交评审委员会。 </w:t>
      </w:r>
    </w:p>
    <w:p>
      <w:pPr>
        <w:autoSpaceDE w:val="0"/>
        <w:autoSpaceDN w:val="0"/>
        <w:adjustRightInd w:val="0"/>
        <w:ind w:firstLine="554" w:firstLineChars="198"/>
        <w:jc w:val="left"/>
        <w:rPr>
          <w:rFonts w:hint="eastAsia"/>
          <w:b/>
          <w:sz w:val="28"/>
          <w:szCs w:val="28"/>
        </w:rPr>
      </w:pPr>
      <w:r>
        <w:rPr>
          <w:sz w:val="28"/>
          <w:szCs w:val="28"/>
        </w:rPr>
        <w:t xml:space="preserve"> </w:t>
      </w:r>
      <w:r>
        <w:rPr>
          <w:b/>
          <w:sz w:val="28"/>
          <w:szCs w:val="28"/>
        </w:rPr>
        <w:t>第二十</w:t>
      </w:r>
      <w:r>
        <w:rPr>
          <w:rFonts w:hint="eastAsia"/>
          <w:b/>
          <w:sz w:val="28"/>
          <w:szCs w:val="28"/>
        </w:rPr>
        <w:t>三</w:t>
      </w:r>
      <w:r>
        <w:rPr>
          <w:b/>
          <w:sz w:val="28"/>
          <w:szCs w:val="28"/>
        </w:rPr>
        <w:t>条</w:t>
      </w:r>
      <w:r>
        <w:rPr>
          <w:sz w:val="28"/>
          <w:szCs w:val="28"/>
        </w:rPr>
        <w:t xml:space="preserve"> </w:t>
      </w:r>
      <w:r>
        <w:rPr>
          <w:rFonts w:hint="eastAsia" w:ascii="仿宋_GB2312" w:eastAsia="仿宋_GB2312"/>
          <w:sz w:val="28"/>
          <w:szCs w:val="28"/>
        </w:rPr>
        <w:t xml:space="preserve"> </w:t>
      </w:r>
      <w:r>
        <w:rPr>
          <w:rFonts w:hint="eastAsia"/>
          <w:sz w:val="28"/>
          <w:szCs w:val="28"/>
        </w:rPr>
        <w:t xml:space="preserve"> </w:t>
      </w:r>
      <w:r>
        <w:rPr>
          <w:rFonts w:hint="eastAsia" w:ascii="仿宋_GB2312" w:eastAsia="仿宋_GB2312"/>
          <w:sz w:val="28"/>
          <w:szCs w:val="28"/>
        </w:rPr>
        <w:t>华耐园艺科技奖评审实行回避制度，被评成果的完成人以及完成人的直系亲属不能参加评审工作。</w:t>
      </w:r>
    </w:p>
    <w:p>
      <w:pPr>
        <w:autoSpaceDE w:val="0"/>
        <w:autoSpaceDN w:val="0"/>
        <w:adjustRightInd w:val="0"/>
        <w:jc w:val="left"/>
        <w:rPr>
          <w:sz w:val="28"/>
          <w:szCs w:val="28"/>
        </w:rPr>
      </w:pPr>
      <w:r>
        <w:rPr>
          <w:rFonts w:hint="eastAsia"/>
          <w:b/>
          <w:sz w:val="28"/>
          <w:szCs w:val="28"/>
        </w:rPr>
        <w:t xml:space="preserve">             </w:t>
      </w:r>
      <w:r>
        <w:rPr>
          <w:b/>
          <w:sz w:val="28"/>
          <w:szCs w:val="28"/>
        </w:rPr>
        <w:t>第</w:t>
      </w:r>
      <w:r>
        <w:rPr>
          <w:rFonts w:hint="eastAsia"/>
          <w:b/>
          <w:sz w:val="28"/>
          <w:szCs w:val="28"/>
        </w:rPr>
        <w:t>七</w:t>
      </w:r>
      <w:r>
        <w:rPr>
          <w:b/>
          <w:sz w:val="28"/>
          <w:szCs w:val="28"/>
        </w:rPr>
        <w:t xml:space="preserve">章  异议和处理 </w:t>
      </w:r>
    </w:p>
    <w:p>
      <w:pPr>
        <w:autoSpaceDE w:val="0"/>
        <w:autoSpaceDN w:val="0"/>
        <w:adjustRightInd w:val="0"/>
        <w:ind w:firstLine="557" w:firstLineChars="198"/>
        <w:jc w:val="left"/>
        <w:rPr>
          <w:sz w:val="28"/>
          <w:szCs w:val="28"/>
        </w:rPr>
      </w:pPr>
      <w:r>
        <w:rPr>
          <w:b/>
          <w:sz w:val="28"/>
          <w:szCs w:val="28"/>
        </w:rPr>
        <w:t>第</w:t>
      </w:r>
      <w:r>
        <w:rPr>
          <w:rFonts w:hint="eastAsia"/>
          <w:b/>
          <w:sz w:val="28"/>
          <w:szCs w:val="28"/>
        </w:rPr>
        <w:t>二</w:t>
      </w:r>
      <w:r>
        <w:rPr>
          <w:b/>
          <w:sz w:val="28"/>
          <w:szCs w:val="28"/>
        </w:rPr>
        <w:t>十</w:t>
      </w:r>
      <w:r>
        <w:rPr>
          <w:rFonts w:hint="eastAsia"/>
          <w:b/>
          <w:sz w:val="28"/>
          <w:szCs w:val="28"/>
        </w:rPr>
        <w:t>四</w:t>
      </w:r>
      <w:r>
        <w:rPr>
          <w:b/>
          <w:sz w:val="28"/>
          <w:szCs w:val="28"/>
        </w:rPr>
        <w:t xml:space="preserve">条 </w:t>
      </w:r>
      <w:r>
        <w:rPr>
          <w:sz w:val="28"/>
          <w:szCs w:val="28"/>
        </w:rPr>
        <w:t xml:space="preserve"> </w:t>
      </w:r>
      <w:r>
        <w:rPr>
          <w:rFonts w:hint="eastAsia"/>
          <w:sz w:val="28"/>
          <w:szCs w:val="28"/>
        </w:rPr>
        <w:t xml:space="preserve"> </w:t>
      </w:r>
      <w:r>
        <w:rPr>
          <w:rFonts w:hint="eastAsia" w:ascii="仿宋_GB2312" w:eastAsia="仿宋_GB2312"/>
          <w:sz w:val="28"/>
          <w:szCs w:val="28"/>
        </w:rPr>
        <w:t xml:space="preserve">任何单位、组织和个人对评审结果有异议的，应当在公示期内以书面形式向秘书组提出，并提供必要的证明材料。 </w:t>
      </w:r>
    </w:p>
    <w:p>
      <w:pPr>
        <w:autoSpaceDE w:val="0"/>
        <w:autoSpaceDN w:val="0"/>
        <w:adjustRightInd w:val="0"/>
        <w:ind w:firstLine="557" w:firstLineChars="198"/>
        <w:jc w:val="left"/>
        <w:rPr>
          <w:rFonts w:hint="eastAsia"/>
          <w:b/>
          <w:sz w:val="28"/>
          <w:szCs w:val="28"/>
        </w:rPr>
      </w:pPr>
      <w:r>
        <w:rPr>
          <w:b/>
          <w:sz w:val="28"/>
          <w:szCs w:val="28"/>
        </w:rPr>
        <w:t>第</w:t>
      </w:r>
      <w:r>
        <w:rPr>
          <w:rFonts w:hint="eastAsia"/>
          <w:b/>
          <w:sz w:val="28"/>
          <w:szCs w:val="28"/>
        </w:rPr>
        <w:t>二</w:t>
      </w:r>
      <w:r>
        <w:rPr>
          <w:b/>
          <w:sz w:val="28"/>
          <w:szCs w:val="28"/>
        </w:rPr>
        <w:t>十</w:t>
      </w:r>
      <w:r>
        <w:rPr>
          <w:rFonts w:hint="eastAsia"/>
          <w:b/>
          <w:sz w:val="28"/>
          <w:szCs w:val="28"/>
        </w:rPr>
        <w:t>五</w:t>
      </w:r>
      <w:r>
        <w:rPr>
          <w:b/>
          <w:sz w:val="28"/>
          <w:szCs w:val="28"/>
        </w:rPr>
        <w:t xml:space="preserve">条 </w:t>
      </w:r>
      <w:r>
        <w:rPr>
          <w:sz w:val="28"/>
          <w:szCs w:val="28"/>
        </w:rPr>
        <w:t xml:space="preserve"> </w:t>
      </w:r>
      <w:r>
        <w:rPr>
          <w:rFonts w:hint="eastAsia"/>
          <w:sz w:val="28"/>
          <w:szCs w:val="28"/>
        </w:rPr>
        <w:t xml:space="preserve"> </w:t>
      </w:r>
      <w:r>
        <w:rPr>
          <w:rFonts w:hint="eastAsia" w:ascii="仿宋_GB2312" w:eastAsia="仿宋_GB2312"/>
          <w:sz w:val="28"/>
          <w:szCs w:val="28"/>
        </w:rPr>
        <w:t>秘书组负责接受异议投诉，组织调查，核实情况，自受理之日起15日内提出处理意见，提请评审委员会决定，并将决定意见及时通知异议方，并视情况通知申请者。</w:t>
      </w:r>
    </w:p>
    <w:p>
      <w:pPr>
        <w:autoSpaceDE w:val="0"/>
        <w:autoSpaceDN w:val="0"/>
        <w:adjustRightInd w:val="0"/>
        <w:rPr>
          <w:b/>
          <w:sz w:val="28"/>
          <w:szCs w:val="28"/>
        </w:rPr>
      </w:pPr>
      <w:r>
        <w:rPr>
          <w:rFonts w:hint="eastAsia"/>
          <w:b/>
          <w:sz w:val="28"/>
          <w:szCs w:val="28"/>
        </w:rPr>
        <w:t xml:space="preserve">                </w:t>
      </w:r>
      <w:r>
        <w:rPr>
          <w:b/>
          <w:sz w:val="28"/>
          <w:szCs w:val="28"/>
        </w:rPr>
        <w:t>第</w:t>
      </w:r>
      <w:r>
        <w:rPr>
          <w:rFonts w:hint="eastAsia"/>
          <w:b/>
          <w:sz w:val="28"/>
          <w:szCs w:val="28"/>
        </w:rPr>
        <w:t>八</w:t>
      </w:r>
      <w:r>
        <w:rPr>
          <w:b/>
          <w:sz w:val="28"/>
          <w:szCs w:val="28"/>
        </w:rPr>
        <w:t>章  授奖</w:t>
      </w:r>
    </w:p>
    <w:p>
      <w:pPr>
        <w:autoSpaceDE w:val="0"/>
        <w:autoSpaceDN w:val="0"/>
        <w:adjustRightInd w:val="0"/>
        <w:ind w:firstLine="557" w:firstLineChars="198"/>
        <w:jc w:val="left"/>
        <w:rPr>
          <w:rFonts w:hint="eastAsia" w:ascii="仿宋_GB2312" w:eastAsia="仿宋_GB2312"/>
          <w:sz w:val="28"/>
          <w:szCs w:val="28"/>
        </w:rPr>
      </w:pPr>
      <w:r>
        <w:rPr>
          <w:b/>
          <w:sz w:val="28"/>
          <w:szCs w:val="28"/>
        </w:rPr>
        <w:t>第</w:t>
      </w:r>
      <w:r>
        <w:rPr>
          <w:rFonts w:hint="eastAsia"/>
          <w:b/>
          <w:sz w:val="28"/>
          <w:szCs w:val="28"/>
        </w:rPr>
        <w:t>二十六</w:t>
      </w:r>
      <w:r>
        <w:rPr>
          <w:b/>
          <w:sz w:val="28"/>
          <w:szCs w:val="28"/>
        </w:rPr>
        <w:t xml:space="preserve">条 </w:t>
      </w:r>
      <w:r>
        <w:rPr>
          <w:sz w:val="28"/>
          <w:szCs w:val="28"/>
        </w:rPr>
        <w:t xml:space="preserve"> </w:t>
      </w:r>
      <w:r>
        <w:rPr>
          <w:rFonts w:hint="eastAsia"/>
          <w:sz w:val="28"/>
          <w:szCs w:val="28"/>
        </w:rPr>
        <w:t xml:space="preserve"> </w:t>
      </w:r>
      <w:r>
        <w:rPr>
          <w:rFonts w:hint="eastAsia" w:ascii="仿宋_GB2312" w:eastAsia="仿宋_GB2312"/>
          <w:sz w:val="28"/>
          <w:szCs w:val="28"/>
        </w:rPr>
        <w:t>华耐园艺科技奖由中国园艺学会和北京华耐农业发展有限公司联合授奖。</w:t>
      </w:r>
    </w:p>
    <w:p>
      <w:pPr>
        <w:autoSpaceDE w:val="0"/>
        <w:autoSpaceDN w:val="0"/>
        <w:adjustRightInd w:val="0"/>
        <w:ind w:firstLine="557" w:firstLineChars="198"/>
        <w:jc w:val="left"/>
        <w:rPr>
          <w:kern w:val="0"/>
          <w:sz w:val="28"/>
          <w:szCs w:val="28"/>
        </w:rPr>
      </w:pPr>
      <w:r>
        <w:rPr>
          <w:rFonts w:hint="eastAsia"/>
          <w:b/>
          <w:sz w:val="28"/>
          <w:szCs w:val="28"/>
        </w:rPr>
        <w:t xml:space="preserve">第二十七条  </w:t>
      </w:r>
      <w:r>
        <w:rPr>
          <w:rFonts w:hint="eastAsia" w:ascii="仿宋_GB2312" w:eastAsia="仿宋_GB2312"/>
          <w:b/>
          <w:sz w:val="28"/>
          <w:szCs w:val="28"/>
        </w:rPr>
        <w:t xml:space="preserve"> </w:t>
      </w:r>
      <w:r>
        <w:rPr>
          <w:rFonts w:hint="eastAsia"/>
          <w:sz w:val="28"/>
          <w:szCs w:val="28"/>
        </w:rPr>
        <w:t xml:space="preserve"> </w:t>
      </w:r>
      <w:r>
        <w:rPr>
          <w:rFonts w:hint="eastAsia" w:ascii="仿宋_GB2312" w:eastAsia="仿宋_GB2312"/>
          <w:sz w:val="28"/>
          <w:szCs w:val="28"/>
        </w:rPr>
        <w:t xml:space="preserve">获奖者有义务支持成果奖励的有关宣传活动，如颁奖、成果展示等。 </w:t>
      </w:r>
    </w:p>
    <w:p>
      <w:pPr>
        <w:autoSpaceDE w:val="0"/>
        <w:autoSpaceDN w:val="0"/>
        <w:adjustRightInd w:val="0"/>
        <w:rPr>
          <w:b/>
          <w:sz w:val="28"/>
          <w:szCs w:val="28"/>
        </w:rPr>
      </w:pPr>
      <w:r>
        <w:rPr>
          <w:rFonts w:hint="eastAsia"/>
          <w:b/>
          <w:sz w:val="28"/>
          <w:szCs w:val="28"/>
        </w:rPr>
        <w:t xml:space="preserve">                </w:t>
      </w:r>
      <w:r>
        <w:rPr>
          <w:b/>
          <w:sz w:val="28"/>
          <w:szCs w:val="28"/>
        </w:rPr>
        <w:t>第</w:t>
      </w:r>
      <w:r>
        <w:rPr>
          <w:rFonts w:hint="eastAsia"/>
          <w:b/>
          <w:sz w:val="28"/>
          <w:szCs w:val="28"/>
        </w:rPr>
        <w:t>九</w:t>
      </w:r>
      <w:r>
        <w:rPr>
          <w:b/>
          <w:sz w:val="28"/>
          <w:szCs w:val="28"/>
        </w:rPr>
        <w:t>章  附则</w:t>
      </w:r>
    </w:p>
    <w:p>
      <w:pPr>
        <w:autoSpaceDE w:val="0"/>
        <w:autoSpaceDN w:val="0"/>
        <w:adjustRightInd w:val="0"/>
        <w:ind w:firstLine="557" w:firstLineChars="198"/>
        <w:jc w:val="left"/>
        <w:rPr>
          <w:sz w:val="28"/>
          <w:szCs w:val="28"/>
        </w:rPr>
      </w:pPr>
      <w:r>
        <w:rPr>
          <w:b/>
          <w:sz w:val="28"/>
          <w:szCs w:val="28"/>
        </w:rPr>
        <w:t>第</w:t>
      </w:r>
      <w:r>
        <w:rPr>
          <w:rFonts w:hint="eastAsia"/>
          <w:b/>
          <w:sz w:val="28"/>
          <w:szCs w:val="28"/>
        </w:rPr>
        <w:t>二十八</w:t>
      </w:r>
      <w:r>
        <w:rPr>
          <w:b/>
          <w:sz w:val="28"/>
          <w:szCs w:val="28"/>
        </w:rPr>
        <w:t xml:space="preserve">条 </w:t>
      </w:r>
      <w:r>
        <w:rPr>
          <w:sz w:val="28"/>
          <w:szCs w:val="28"/>
        </w:rPr>
        <w:t xml:space="preserve"> </w:t>
      </w:r>
      <w:r>
        <w:rPr>
          <w:rFonts w:hint="eastAsia"/>
          <w:sz w:val="28"/>
          <w:szCs w:val="28"/>
        </w:rPr>
        <w:t xml:space="preserve"> </w:t>
      </w:r>
      <w:r>
        <w:rPr>
          <w:rFonts w:hint="eastAsia" w:ascii="仿宋_GB2312" w:eastAsia="仿宋_GB2312"/>
          <w:sz w:val="28"/>
          <w:szCs w:val="28"/>
        </w:rPr>
        <w:t>本办法自颁布之日起施行。</w:t>
      </w:r>
      <w:r>
        <w:rPr>
          <w:sz w:val="28"/>
          <w:szCs w:val="28"/>
        </w:rPr>
        <w:t xml:space="preserve"> </w:t>
      </w:r>
    </w:p>
    <w:p>
      <w:pPr>
        <w:rPr>
          <w:rFonts w:hint="eastAsia" w:ascii="仿宋_GB2312" w:eastAsia="仿宋_GB2312"/>
          <w:sz w:val="28"/>
          <w:szCs w:val="28"/>
        </w:rPr>
      </w:pPr>
      <w:r>
        <w:rPr>
          <w:rFonts w:hint="eastAsia"/>
          <w:b/>
          <w:sz w:val="28"/>
          <w:szCs w:val="28"/>
        </w:rPr>
        <w:t xml:space="preserve">    </w:t>
      </w:r>
      <w:r>
        <w:rPr>
          <w:b/>
          <w:sz w:val="28"/>
          <w:szCs w:val="28"/>
        </w:rPr>
        <w:t>第</w:t>
      </w:r>
      <w:r>
        <w:rPr>
          <w:rFonts w:hint="eastAsia"/>
          <w:b/>
          <w:sz w:val="28"/>
          <w:szCs w:val="28"/>
        </w:rPr>
        <w:t>二十九</w:t>
      </w:r>
      <w:r>
        <w:rPr>
          <w:b/>
          <w:sz w:val="28"/>
          <w:szCs w:val="28"/>
        </w:rPr>
        <w:t xml:space="preserve">条 </w:t>
      </w:r>
      <w:r>
        <w:rPr>
          <w:sz w:val="28"/>
          <w:szCs w:val="28"/>
        </w:rPr>
        <w:t xml:space="preserve"> </w:t>
      </w:r>
      <w:r>
        <w:rPr>
          <w:rFonts w:hint="eastAsia" w:ascii="仿宋_GB2312" w:eastAsia="仿宋_GB2312"/>
          <w:sz w:val="28"/>
          <w:szCs w:val="28"/>
        </w:rPr>
        <w:t xml:space="preserve"> 本办法最终解释权归中国园艺学会和北京华耐农业发展有限公司。</w:t>
      </w:r>
    </w:p>
    <w:p>
      <w:pPr>
        <w:rPr>
          <w:sz w:val="28"/>
          <w:szCs w:val="28"/>
        </w:rPr>
      </w:pPr>
    </w:p>
    <w:p>
      <w:pPr>
        <w:rPr>
          <w:sz w:val="28"/>
          <w:szCs w:val="28"/>
        </w:rPr>
      </w:pPr>
    </w:p>
    <w:p>
      <w:pPr>
        <w:spacing w:line="440" w:lineRule="exact"/>
        <w:rPr>
          <w:rFonts w:hint="eastAsia"/>
        </w:rPr>
      </w:pPr>
    </w:p>
    <w:p>
      <w:pPr>
        <w:spacing w:line="440" w:lineRule="exact"/>
        <w:rPr>
          <w:rFonts w:hint="eastAsia"/>
        </w:rPr>
      </w:pPr>
    </w:p>
    <w:p>
      <w:pPr>
        <w:spacing w:line="440" w:lineRule="exact"/>
        <w:rPr>
          <w:rFonts w:hint="eastAsia"/>
        </w:rPr>
      </w:pPr>
    </w:p>
    <w:p>
      <w:pPr>
        <w:widowControl/>
        <w:spacing w:line="500" w:lineRule="atLeast"/>
        <w:rPr>
          <w:rFonts w:hint="eastAsia" w:ascii="宋体" w:hAnsi="宋体" w:cs="宋体"/>
          <w:color w:val="0000FF"/>
          <w:kern w:val="0"/>
        </w:rPr>
      </w:pPr>
      <w:r>
        <w:rPr>
          <w:rFonts w:hint="eastAsia" w:ascii="宋体" w:hAnsi="宋体" w:cs="宋体"/>
          <w:color w:val="0000FF"/>
          <w:kern w:val="0"/>
          <w:szCs w:val="21"/>
          <w:lang w:bidi="ar"/>
        </w:rPr>
        <w:t xml:space="preserve"> </w:t>
      </w:r>
    </w:p>
    <w:p>
      <w:pPr>
        <w:widowControl/>
        <w:rPr>
          <w:rFonts w:hint="eastAsia" w:ascii="宋体" w:hAnsi="宋体" w:cs="宋体"/>
          <w:b/>
          <w:kern w:val="0"/>
          <w:sz w:val="28"/>
          <w:szCs w:val="28"/>
          <w:lang w:bidi="ar"/>
        </w:rPr>
      </w:pPr>
    </w:p>
    <w:p>
      <w:pPr>
        <w:widowControl/>
        <w:rPr>
          <w:rFonts w:hint="eastAsia" w:ascii="宋体" w:hAnsi="宋体" w:cs="宋体"/>
          <w:b/>
          <w:kern w:val="0"/>
          <w:sz w:val="28"/>
          <w:szCs w:val="28"/>
          <w:lang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29B4D"/>
    <w:multiLevelType w:val="singleLevel"/>
    <w:tmpl w:val="57429B4D"/>
    <w:lvl w:ilvl="0" w:tentative="0">
      <w:start w:val="16"/>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1F5A01"/>
    <w:rsid w:val="251F5A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2018-06-26T03:40:00Z</dcterms:created>
  <dc:creator>陈红</dc:creator>
  <cp:lastModifiedBy>陈红</cp:lastModifiedBy>
  <dcterms:modified xsi:type="dcterms:W3CDTF">2018-06-26T03:41:56Z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